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429A4102" w:rsidR="009D1BA2" w:rsidRPr="00221465" w:rsidRDefault="0034498F" w:rsidP="008027B9">
      <w:pPr>
        <w:spacing w:line="276" w:lineRule="auto"/>
        <w:rPr>
          <w:rFonts w:asciiTheme="majorHAnsi" w:hAnsiTheme="majorHAnsi"/>
          <w:noProof/>
        </w:rPr>
      </w:pPr>
      <w:r w:rsidRPr="00391AA2">
        <w:rPr>
          <w:rFonts w:asciiTheme="majorHAnsi" w:hAnsiTheme="majorHAnsi"/>
          <w:noProof/>
        </w:rPr>
        <w:t xml:space="preserve">Příloha č. </w:t>
      </w:r>
      <w:r w:rsidR="00090105">
        <w:rPr>
          <w:rFonts w:asciiTheme="majorHAnsi" w:hAnsiTheme="majorHAnsi"/>
          <w:noProof/>
        </w:rPr>
        <w:t xml:space="preserve">3 </w:t>
      </w:r>
      <w:r w:rsidR="00EA2C48" w:rsidRPr="00391AA2">
        <w:rPr>
          <w:rFonts w:asciiTheme="majorHAnsi" w:hAnsiTheme="majorHAnsi"/>
          <w:noProof/>
        </w:rPr>
        <w:t>Výzvy k podání nabídky</w:t>
      </w:r>
    </w:p>
    <w:p w14:paraId="46FEF5BF" w14:textId="082D1072" w:rsidR="009D1BA2" w:rsidRPr="00221465" w:rsidRDefault="00F14433" w:rsidP="002A4C3A">
      <w:pPr>
        <w:pStyle w:val="Nadpis1"/>
        <w:keepNext w:val="0"/>
        <w:keepLines w:val="0"/>
        <w:widowControl w:val="0"/>
        <w:suppressAutoHyphens w:val="0"/>
        <w:spacing w:before="0" w:line="240" w:lineRule="auto"/>
        <w:rPr>
          <w:noProof/>
        </w:rPr>
      </w:pPr>
      <w:r>
        <w:rPr>
          <w:noProof/>
        </w:rPr>
        <w:t>S</w:t>
      </w:r>
      <w:r w:rsidR="00355DD1">
        <w:rPr>
          <w:noProof/>
        </w:rPr>
        <w:t xml:space="preserve">mlouva na dodávku </w:t>
      </w:r>
      <w:r w:rsidR="00F258F6">
        <w:rPr>
          <w:noProof/>
        </w:rPr>
        <w:t xml:space="preserve">hardware </w:t>
      </w:r>
      <w:r>
        <w:rPr>
          <w:noProof/>
        </w:rPr>
        <w:t>a rámcov</w:t>
      </w:r>
      <w:r w:rsidR="00F258F6">
        <w:rPr>
          <w:noProof/>
        </w:rPr>
        <w:t>é podmínky pro</w:t>
      </w:r>
      <w:r>
        <w:rPr>
          <w:noProof/>
        </w:rPr>
        <w:t xml:space="preserve"> </w:t>
      </w:r>
      <w:r w:rsidR="00F258F6">
        <w:rPr>
          <w:noProof/>
        </w:rPr>
        <w:t xml:space="preserve">další </w:t>
      </w:r>
      <w:r>
        <w:rPr>
          <w:noProof/>
        </w:rPr>
        <w:t>dodávk</w:t>
      </w:r>
      <w:r w:rsidR="00F258F6">
        <w:rPr>
          <w:noProof/>
        </w:rPr>
        <w:t>y</w:t>
      </w:r>
      <w:r>
        <w:rPr>
          <w:noProof/>
        </w:rPr>
        <w:t xml:space="preserve"> </w:t>
      </w:r>
      <w:r w:rsidR="00355DD1">
        <w:rPr>
          <w:noProof/>
        </w:rPr>
        <w:t>hardware</w:t>
      </w:r>
    </w:p>
    <w:p w14:paraId="5611E7F5" w14:textId="38FD079D" w:rsidR="00355DD1" w:rsidRPr="00F20995" w:rsidRDefault="00355DD1"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5E19D1CC" w:rsidR="000A1BD4" w:rsidRPr="00221465" w:rsidRDefault="00355DD1" w:rsidP="004848F8">
      <w:pPr>
        <w:pStyle w:val="Podnadpissmlouva"/>
        <w:rPr>
          <w:rFonts w:asciiTheme="majorHAnsi" w:hAnsiTheme="majorHAnsi"/>
          <w:noProof/>
        </w:rPr>
      </w:pPr>
      <w:r w:rsidRPr="00355DD1">
        <w:rPr>
          <w:highlight w:val="green"/>
          <w:lang w:eastAsia="cs-CZ"/>
        </w:rPr>
        <w:t xml:space="preserve">Číslo smlouvy prodávajícího. </w:t>
      </w:r>
      <w:r w:rsidR="001925F6" w:rsidRPr="00E21B35">
        <w:rPr>
          <w:highlight w:val="green"/>
        </w:rPr>
        <w:t xml:space="preserve">[DOPLNÍ </w:t>
      </w:r>
      <w:r w:rsidR="001925F6">
        <w:rPr>
          <w:highlight w:val="green"/>
        </w:rPr>
        <w:t>PRODÁVAJÍCÍ</w:t>
      </w:r>
      <w:r w:rsidR="001925F6" w:rsidRPr="00E21B35">
        <w:rPr>
          <w:highlight w:val="green"/>
        </w:rPr>
        <w:t>]</w:t>
      </w:r>
    </w:p>
    <w:p w14:paraId="314B762E" w14:textId="2BA3D134"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r w:rsidR="00B40FE5" w:rsidRPr="00B40FE5">
        <w:rPr>
          <w:noProof/>
        </w:rPr>
        <w:t>a analogicky k ustanovení § 131 zákona č. 134/2016 Sb., o zadávání veřejných zakázek, ve znění pozdějších předpisů</w:t>
      </w:r>
      <w:r w:rsidR="008919E2">
        <w:rPr>
          <w:noProof/>
        </w:rPr>
        <w:t xml:space="preserve"> (dále jen „</w:t>
      </w:r>
      <w:r w:rsidR="008919E2" w:rsidRPr="008919E2">
        <w:rPr>
          <w:b/>
          <w:bCs/>
          <w:i/>
          <w:iCs/>
          <w:noProof/>
        </w:rPr>
        <w:t>ZZVZ</w:t>
      </w:r>
      <w:r w:rsidR="008919E2">
        <w:rPr>
          <w:noProof/>
        </w:rPr>
        <w:t>“)</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2A4C3A">
      <w:pPr>
        <w:pStyle w:val="Identifikace"/>
        <w:spacing w:before="0"/>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2A4C3A">
      <w:pPr>
        <w:pStyle w:val="Identifikace"/>
        <w:spacing w:before="0"/>
      </w:pPr>
      <w:r>
        <w:tab/>
      </w:r>
      <w:r w:rsidR="00EA2C48" w:rsidRPr="000C5DA0">
        <w:t>Praha 1 - Nové Město, Dlážděná 1003/7, PSČ 110 00</w:t>
      </w:r>
    </w:p>
    <w:p w14:paraId="5F72C932" w14:textId="54019D08" w:rsidR="00EA2C48" w:rsidRPr="000C5DA0" w:rsidRDefault="000553F9" w:rsidP="002A4C3A">
      <w:pPr>
        <w:pStyle w:val="Identifikace"/>
        <w:spacing w:before="0"/>
      </w:pPr>
      <w:r>
        <w:tab/>
      </w:r>
      <w:r w:rsidR="00EA2C48" w:rsidRPr="000C5DA0">
        <w:t>IČ</w:t>
      </w:r>
      <w:r w:rsidR="00391AA2">
        <w:t>O</w:t>
      </w:r>
      <w:r w:rsidR="00EA2C48" w:rsidRPr="000C5DA0">
        <w:t xml:space="preserve"> 70994234, DIČ CZ70994234</w:t>
      </w:r>
    </w:p>
    <w:p w14:paraId="519D6099" w14:textId="1EB4327A" w:rsidR="00EA2C48" w:rsidRDefault="000553F9" w:rsidP="002A4C3A">
      <w:pPr>
        <w:pStyle w:val="Identifikace"/>
        <w:spacing w:before="0"/>
      </w:pPr>
      <w:r>
        <w:tab/>
      </w:r>
      <w:r w:rsidR="00EA2C48" w:rsidRPr="002A4C3A">
        <w:t xml:space="preserve">zastoupená </w:t>
      </w:r>
      <w:r w:rsidR="00437543">
        <w:t>Bc. Jiřím Svobodou, MBA</w:t>
      </w:r>
      <w:r w:rsidR="0029641E">
        <w:t xml:space="preserve">, </w:t>
      </w:r>
      <w:r w:rsidR="00437543">
        <w:t>generálním ředitelem</w:t>
      </w:r>
      <w:r w:rsidR="00391AA2">
        <w:t xml:space="preserve"> </w:t>
      </w:r>
      <w:r w:rsidR="00391AA2" w:rsidRPr="008B5521">
        <w:t xml:space="preserve">  </w:t>
      </w:r>
    </w:p>
    <w:p w14:paraId="312AF4C2" w14:textId="0D516A1A" w:rsidR="00EA2C48" w:rsidRPr="001925F6" w:rsidRDefault="00EA2C48" w:rsidP="004848F8">
      <w:pPr>
        <w:pStyle w:val="Kupujc"/>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[DOPLNÍ PRODÁVAJÍCÍ]</w:t>
      </w:r>
    </w:p>
    <w:p w14:paraId="57FC89CC" w14:textId="7EEAEF56" w:rsidR="00EA2C48" w:rsidRPr="008027B9" w:rsidRDefault="000553F9" w:rsidP="002A4C3A">
      <w:pPr>
        <w:pStyle w:val="Identifikace"/>
        <w:spacing w:before="0"/>
      </w:pPr>
      <w:r>
        <w:tab/>
      </w:r>
      <w:r w:rsidR="00EA2C48" w:rsidRPr="008027B9">
        <w:rPr>
          <w:highlight w:val="green"/>
        </w:rPr>
        <w:t>údaje o zápisu v evidenci</w:t>
      </w:r>
    </w:p>
    <w:p w14:paraId="0E3F305A" w14:textId="15ECA9B6" w:rsidR="00EA2C48" w:rsidRPr="008027B9" w:rsidRDefault="000553F9" w:rsidP="002A4C3A">
      <w:pPr>
        <w:pStyle w:val="Identifikace"/>
        <w:spacing w:before="0"/>
      </w:pPr>
      <w:r>
        <w:tab/>
      </w:r>
      <w:r w:rsidR="00EA2C48" w:rsidRPr="008027B9">
        <w:rPr>
          <w:highlight w:val="green"/>
        </w:rPr>
        <w:t>údaje o sídlu</w:t>
      </w:r>
    </w:p>
    <w:p w14:paraId="292EACFC" w14:textId="69466E3F" w:rsidR="00EA2C48" w:rsidRPr="001925F6" w:rsidRDefault="000553F9" w:rsidP="002A4C3A">
      <w:pPr>
        <w:pStyle w:val="Identifikace"/>
        <w:spacing w:before="0"/>
      </w:pPr>
      <w:r>
        <w:tab/>
      </w:r>
      <w:r w:rsidR="00EA2C48" w:rsidRPr="001925F6">
        <w:rPr>
          <w:highlight w:val="green"/>
        </w:rPr>
        <w:t>IČ</w:t>
      </w:r>
      <w:r w:rsidR="00162DA3">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2A4C3A">
      <w:pPr>
        <w:pStyle w:val="Identifikace"/>
        <w:spacing w:before="0"/>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2A4C3A">
      <w:pPr>
        <w:pStyle w:val="Identifikace"/>
        <w:spacing w:before="0"/>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2A4C3A">
      <w:pPr>
        <w:pStyle w:val="Identifikace"/>
        <w:spacing w:before="0"/>
      </w:pPr>
      <w:r>
        <w:tab/>
      </w:r>
      <w:r w:rsidR="00EA2C48" w:rsidRPr="008027B9">
        <w:rPr>
          <w:highlight w:val="green"/>
        </w:rPr>
        <w:t>údaje o statutárním orgánu nebo jiné oprávněné osobě</w:t>
      </w:r>
    </w:p>
    <w:p w14:paraId="7961F33C" w14:textId="517B9CC8"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6887847B" w14:textId="0E207C5A" w:rsidR="009D1BA2" w:rsidRPr="00221465" w:rsidRDefault="00355DD1" w:rsidP="008027B9">
      <w:pPr>
        <w:widowControl w:val="0"/>
        <w:rPr>
          <w:rFonts w:asciiTheme="majorHAnsi" w:hAnsiTheme="majorHAnsi"/>
          <w:noProof/>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2A4C3A">
        <w:rPr>
          <w:rStyle w:val="PreambuleChar"/>
        </w:rPr>
        <w:t>výběrového</w:t>
      </w:r>
      <w:r w:rsidRPr="004848F8">
        <w:rPr>
          <w:rStyle w:val="PreambuleChar"/>
        </w:rPr>
        <w:t xml:space="preserve"> řízení veřejné zakázky s názvem </w:t>
      </w:r>
      <w:r w:rsidR="002913A7" w:rsidRPr="002913A7">
        <w:rPr>
          <w:rStyle w:val="PreambuleChar"/>
        </w:rPr>
        <w:t>„</w:t>
      </w:r>
      <w:bookmarkStart w:id="1" w:name="_Hlk200368266"/>
      <w:r w:rsidR="00437543" w:rsidRPr="00ED0C01">
        <w:rPr>
          <w:b/>
        </w:rPr>
        <w:t>Rámcová dohoda na dodávky speciálních přenosných a stolních počítačů</w:t>
      </w:r>
      <w:bookmarkEnd w:id="1"/>
      <w:r w:rsidRPr="002A4C3A">
        <w:rPr>
          <w:rStyle w:val="PreambuleChar"/>
        </w:rPr>
        <w:t xml:space="preserve">“, č.j. veřejné zakázky </w:t>
      </w:r>
      <w:r w:rsidR="003E010C">
        <w:rPr>
          <w:rStyle w:val="PreambuleChar"/>
        </w:rPr>
        <w:t>58624/2025-SŽ-GŘ-O25</w:t>
      </w:r>
      <w:r w:rsidR="003E010C" w:rsidRPr="004848F8">
        <w:rPr>
          <w:rStyle w:val="PreambuleChar"/>
        </w:rPr>
        <w:t xml:space="preserve"> </w:t>
      </w:r>
      <w:r w:rsidRPr="004848F8">
        <w:rPr>
          <w:rStyle w:val="PreambuleChar"/>
        </w:rPr>
        <w:t>(dále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1DC2239F" w14:textId="448AB96C" w:rsidR="000A1BD4" w:rsidRPr="00AF5FA9" w:rsidRDefault="00A90199" w:rsidP="004848F8">
      <w:pPr>
        <w:pStyle w:val="1nadpis"/>
      </w:pPr>
      <w:bookmarkStart w:id="2" w:name="_Hlk27231555"/>
      <w:bookmarkEnd w:id="0"/>
      <w:r w:rsidRPr="00221465">
        <w:t xml:space="preserve">Předmět </w:t>
      </w:r>
      <w:r w:rsidR="00075FE5">
        <w:t>S</w:t>
      </w:r>
      <w:r w:rsidRPr="00221465">
        <w:t>mlouvy</w:t>
      </w:r>
    </w:p>
    <w:p w14:paraId="6D9B4807" w14:textId="77777777" w:rsidR="0098078A" w:rsidRDefault="00162DA3" w:rsidP="004848F8">
      <w:pPr>
        <w:pStyle w:val="11odst"/>
      </w:pPr>
      <w:r w:rsidRPr="002A4C3A">
        <w:t xml:space="preserve">Předmětem této </w:t>
      </w:r>
      <w:r w:rsidR="005A512B" w:rsidRPr="002A4C3A">
        <w:t>Smlouvy je</w:t>
      </w:r>
      <w:r w:rsidR="0098078A">
        <w:t>:</w:t>
      </w:r>
    </w:p>
    <w:p w14:paraId="70C56C46" w14:textId="2A379293" w:rsidR="0098078A" w:rsidRDefault="003D51E7" w:rsidP="0098078A">
      <w:pPr>
        <w:pStyle w:val="11odst"/>
        <w:numPr>
          <w:ilvl w:val="0"/>
          <w:numId w:val="17"/>
        </w:numPr>
      </w:pPr>
      <w:r>
        <w:t xml:space="preserve">závazek Prodávajícího </w:t>
      </w:r>
      <w:r w:rsidRPr="002A4C3A">
        <w:t>dod</w:t>
      </w:r>
      <w:r>
        <w:t>at</w:t>
      </w:r>
      <w:r w:rsidRPr="002A4C3A">
        <w:t xml:space="preserve"> </w:t>
      </w:r>
      <w:r w:rsidR="0098078A">
        <w:t xml:space="preserve">hardware specifikovaný v Příloze </w:t>
      </w:r>
      <w:r w:rsidR="00F27B88">
        <w:fldChar w:fldCharType="begin"/>
      </w:r>
      <w:r w:rsidR="00F27B88">
        <w:instrText xml:space="preserve"> REF _Ref169531408 \r \h </w:instrText>
      </w:r>
      <w:r w:rsidR="00F27B88">
        <w:fldChar w:fldCharType="separate"/>
      </w:r>
      <w:r w:rsidR="003E010C">
        <w:t>č. 1</w:t>
      </w:r>
      <w:r w:rsidR="00F27B88">
        <w:fldChar w:fldCharType="end"/>
      </w:r>
      <w:r w:rsidR="0098078A">
        <w:t xml:space="preserve"> – </w:t>
      </w:r>
      <w:r w:rsidR="0098078A">
        <w:rPr>
          <w:i/>
          <w:iCs/>
        </w:rPr>
        <w:t xml:space="preserve">Specifikace </w:t>
      </w:r>
      <w:r w:rsidR="0098078A" w:rsidRPr="0098078A">
        <w:rPr>
          <w:i/>
          <w:iCs/>
        </w:rPr>
        <w:t>Plnění</w:t>
      </w:r>
      <w:r w:rsidR="0098078A" w:rsidRPr="00BC4115">
        <w:rPr>
          <w:i/>
          <w:iCs/>
        </w:rPr>
        <w:t xml:space="preserve"> </w:t>
      </w:r>
      <w:r w:rsidR="0098078A">
        <w:t>(dále jen „</w:t>
      </w:r>
      <w:r w:rsidR="00EE00A2" w:rsidRPr="00BC4115">
        <w:rPr>
          <w:b/>
          <w:bCs/>
          <w:i/>
          <w:iCs/>
        </w:rPr>
        <w:t>Hardware</w:t>
      </w:r>
      <w:r w:rsidR="0098078A">
        <w:t>“</w:t>
      </w:r>
      <w:r w:rsidR="0032668C">
        <w:t xml:space="preserve"> či „</w:t>
      </w:r>
      <w:r w:rsidR="0032668C" w:rsidRPr="00BC4115">
        <w:rPr>
          <w:b/>
          <w:bCs/>
          <w:i/>
          <w:iCs/>
        </w:rPr>
        <w:t>HW</w:t>
      </w:r>
      <w:r w:rsidR="0032668C">
        <w:t>“</w:t>
      </w:r>
      <w:r w:rsidR="0098078A">
        <w:t>)</w:t>
      </w:r>
      <w:r w:rsidR="00EE00A2" w:rsidRPr="002A4C3A">
        <w:t xml:space="preserve"> v</w:t>
      </w:r>
      <w:r w:rsidR="00E91433" w:rsidRPr="002A4C3A">
        <w:t> </w:t>
      </w:r>
      <w:r w:rsidR="00EE00A2" w:rsidRPr="002A4C3A">
        <w:t xml:space="preserve">počtu </w:t>
      </w:r>
      <w:r w:rsidR="0032668C">
        <w:t>dvou (</w:t>
      </w:r>
      <w:r w:rsidR="00437543">
        <w:t>2</w:t>
      </w:r>
      <w:r w:rsidR="0032668C">
        <w:t>)</w:t>
      </w:r>
      <w:r w:rsidR="00493960" w:rsidRPr="002A4C3A">
        <w:t xml:space="preserve"> souprav</w:t>
      </w:r>
      <w:r w:rsidR="00396E5F" w:rsidRPr="002A4C3A">
        <w:t xml:space="preserve"> </w:t>
      </w:r>
      <w:r w:rsidR="0032668C">
        <w:t xml:space="preserve">(HW + </w:t>
      </w:r>
      <w:r w:rsidR="00F27B88">
        <w:t xml:space="preserve">veškeré jeho </w:t>
      </w:r>
      <w:r w:rsidR="0032668C">
        <w:t>příslušenství</w:t>
      </w:r>
      <w:r w:rsidR="00F27B88">
        <w:t xml:space="preserve"> dle Přílohy </w:t>
      </w:r>
      <w:r w:rsidR="00F27B88">
        <w:fldChar w:fldCharType="begin"/>
      </w:r>
      <w:r w:rsidR="00F27B88">
        <w:instrText xml:space="preserve"> REF _Ref169531408 \r \h </w:instrText>
      </w:r>
      <w:r w:rsidR="00F27B88">
        <w:fldChar w:fldCharType="separate"/>
      </w:r>
      <w:r w:rsidR="003E010C">
        <w:t>č. 1</w:t>
      </w:r>
      <w:r w:rsidR="00F27B88">
        <w:fldChar w:fldCharType="end"/>
      </w:r>
      <w:r w:rsidR="0032668C">
        <w:t xml:space="preserve">) </w:t>
      </w:r>
      <w:r w:rsidR="00B360BC">
        <w:t>od každého typu Hardware –</w:t>
      </w:r>
      <w:r w:rsidR="0032668C">
        <w:t xml:space="preserve"> </w:t>
      </w:r>
      <w:r w:rsidR="00437543">
        <w:t>notebooku 15" s dedikovanou grafickou kartou včetně dokovací stanice, notebooku 17" včetně dokovací stanice a stolního počítače s dedikovanou grafickou kartou</w:t>
      </w:r>
      <w:r w:rsidR="0032668C">
        <w:t xml:space="preserve"> (</w:t>
      </w:r>
      <w:r w:rsidR="00F27B88">
        <w:t>Smlouva v uvedeném rozsahu dále také jen</w:t>
      </w:r>
      <w:r w:rsidR="00E03C40">
        <w:t xml:space="preserve"> „</w:t>
      </w:r>
      <w:r w:rsidR="00E03C40" w:rsidRPr="00BC4115">
        <w:rPr>
          <w:b/>
          <w:bCs/>
          <w:i/>
          <w:iCs/>
        </w:rPr>
        <w:t>Kupní smlouva</w:t>
      </w:r>
      <w:r w:rsidR="00E03C40">
        <w:t>“</w:t>
      </w:r>
      <w:r w:rsidR="00097BB1">
        <w:t>)</w:t>
      </w:r>
      <w:r w:rsidR="0098078A">
        <w:t>;</w:t>
      </w:r>
      <w:r w:rsidR="00611EB0">
        <w:t xml:space="preserve"> a dále </w:t>
      </w:r>
    </w:p>
    <w:p w14:paraId="0820E1EF" w14:textId="79CE5869" w:rsidR="00162DA3" w:rsidRPr="002A4C3A" w:rsidRDefault="00213297" w:rsidP="00BC4115">
      <w:pPr>
        <w:pStyle w:val="11odst"/>
        <w:numPr>
          <w:ilvl w:val="0"/>
          <w:numId w:val="17"/>
        </w:numPr>
      </w:pPr>
      <w:r w:rsidRPr="00213297">
        <w:t>stanovení podmínek, za kterých bude docházet mezi Stranami k uzavírání dílčích smluv (</w:t>
      </w:r>
      <w:r w:rsidR="0032668C">
        <w:t xml:space="preserve">dále jen </w:t>
      </w:r>
      <w:r w:rsidRPr="00213297">
        <w:t>„</w:t>
      </w:r>
      <w:r w:rsidRPr="00147BDB">
        <w:rPr>
          <w:b/>
          <w:bCs/>
          <w:i/>
          <w:iCs/>
        </w:rPr>
        <w:t>Dílčí smlouva</w:t>
      </w:r>
      <w:r w:rsidRPr="00213297">
        <w:t xml:space="preserve">“), na jejichž základě a za podmínek sjednaných v Dílčí smlouvě </w:t>
      </w:r>
      <w:r w:rsidR="00F27B88">
        <w:t xml:space="preserve">a této Smlouvě </w:t>
      </w:r>
      <w:r>
        <w:t>se Prodávající zavazuje</w:t>
      </w:r>
      <w:r w:rsidRPr="00213297">
        <w:t xml:space="preserve"> </w:t>
      </w:r>
      <w:r w:rsidR="00611EB0">
        <w:t>dod</w:t>
      </w:r>
      <w:r w:rsidR="00026F52">
        <w:t>at</w:t>
      </w:r>
      <w:r w:rsidR="00611EB0">
        <w:t xml:space="preserve"> Hardware </w:t>
      </w:r>
      <w:r w:rsidR="0032668C">
        <w:t xml:space="preserve">v sestavách a množství </w:t>
      </w:r>
      <w:r w:rsidR="00BC4115">
        <w:t xml:space="preserve">určených v Dílčí smlouvě </w:t>
      </w:r>
      <w:r w:rsidR="0046126C">
        <w:t>dle potřeb Objednatele</w:t>
      </w:r>
      <w:r w:rsidR="00E03C40">
        <w:t xml:space="preserve"> (</w:t>
      </w:r>
      <w:r w:rsidR="00F27B88">
        <w:t xml:space="preserve">Smlouva v uvedeném </w:t>
      </w:r>
      <w:r w:rsidR="00F27B88">
        <w:lastRenderedPageBreak/>
        <w:t xml:space="preserve">rozsahu dále také jen </w:t>
      </w:r>
      <w:r w:rsidR="00E03C40">
        <w:t>„</w:t>
      </w:r>
      <w:r w:rsidR="00E03C40" w:rsidRPr="00BC4115">
        <w:rPr>
          <w:b/>
          <w:bCs/>
          <w:i/>
          <w:iCs/>
        </w:rPr>
        <w:t>Rámcová dohoda</w:t>
      </w:r>
      <w:r w:rsidR="00E03C40">
        <w:t>“)</w:t>
      </w:r>
      <w:r w:rsidR="00310ABB" w:rsidRPr="002A4C3A">
        <w:t>.</w:t>
      </w:r>
    </w:p>
    <w:p w14:paraId="3BDD55EA" w14:textId="5E02139C" w:rsidR="009D1BA2" w:rsidRPr="00221465" w:rsidRDefault="00A90199" w:rsidP="004848F8">
      <w:pPr>
        <w:pStyle w:val="11odst"/>
      </w:pPr>
      <w:r w:rsidRPr="00221465">
        <w:t>Touto Smlouvou</w:t>
      </w:r>
      <w:r w:rsidR="00BC4115">
        <w:t xml:space="preserve"> (v rozsahu Kupní smlouvy)</w:t>
      </w:r>
      <w:r w:rsidRPr="00221465">
        <w:t xml:space="preserve"> </w:t>
      </w:r>
      <w:r w:rsidR="00BC4115">
        <w:t xml:space="preserve">a </w:t>
      </w:r>
      <w:r w:rsidR="000F6C94">
        <w:t xml:space="preserve">Dílčími smlouvami </w:t>
      </w:r>
      <w:r w:rsidRPr="00221465">
        <w:t xml:space="preserve">se </w:t>
      </w:r>
      <w:r w:rsidR="00EC2D7C" w:rsidRPr="00221465">
        <w:t xml:space="preserve">Prodávající </w:t>
      </w:r>
      <w:r w:rsidRPr="00221465">
        <w:t>zavazuje</w:t>
      </w:r>
      <w:r w:rsidR="002B0B85" w:rsidRPr="00221465">
        <w:t xml:space="preserve">: </w:t>
      </w:r>
    </w:p>
    <w:p w14:paraId="3535D2F7" w14:textId="39A593F8" w:rsidR="0034033F" w:rsidRPr="00095BB8" w:rsidRDefault="00A90199" w:rsidP="004848F8">
      <w:pPr>
        <w:pStyle w:val="aodst"/>
        <w:rPr>
          <w:noProof/>
        </w:rPr>
      </w:pPr>
      <w:r w:rsidRPr="002A4C3A">
        <w:t xml:space="preserve">dodat </w:t>
      </w:r>
      <w:bookmarkStart w:id="3" w:name="_Hlk169009389"/>
      <w:r w:rsidRPr="002A4C3A">
        <w:t>Hardware</w:t>
      </w:r>
      <w:r w:rsidR="002F038C">
        <w:t xml:space="preserve"> </w:t>
      </w:r>
      <w:r w:rsidRPr="00095BB8">
        <w:t>alespoň v kvalitě a specifikacích uvedených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3E010C">
        <w:rPr>
          <w:bCs/>
        </w:rPr>
        <w:t>č. 1</w:t>
      </w:r>
      <w:r w:rsidR="002A4C3A">
        <w:rPr>
          <w:bCs/>
        </w:rPr>
        <w:fldChar w:fldCharType="end"/>
      </w:r>
      <w:r w:rsidR="002A4C3A">
        <w:rPr>
          <w:bCs/>
        </w:rPr>
        <w:t xml:space="preserve"> </w:t>
      </w:r>
      <w:r w:rsidR="00095BB8">
        <w:t xml:space="preserve">– </w:t>
      </w:r>
      <w:r w:rsidRPr="00095BB8">
        <w:rPr>
          <w:rStyle w:val="Kurzva"/>
        </w:rPr>
        <w:t>Specifikace</w:t>
      </w:r>
      <w:r w:rsidR="00095BB8">
        <w:rPr>
          <w:rStyle w:val="Kurzva"/>
        </w:rPr>
        <w:t xml:space="preserve"> </w:t>
      </w:r>
      <w:r w:rsidR="006C1F21" w:rsidRPr="00095BB8">
        <w:rPr>
          <w:rStyle w:val="Kurzva"/>
        </w:rPr>
        <w:t>Plnění</w:t>
      </w:r>
      <w:bookmarkEnd w:id="3"/>
      <w:r w:rsidRPr="00095BB8">
        <w:t xml:space="preserve"> a další drobné hmotné pomůcky či předměty jinak nezbytné pro uvedení Hardware do běžného provozu (například propojovací kabely, napájecí kabely, šrouby, koncovky apod.) v rámci IT </w:t>
      </w:r>
      <w:r w:rsidR="000D2268" w:rsidRPr="00095BB8">
        <w:t>prostředí</w:t>
      </w:r>
      <w:r w:rsidRPr="00095BB8">
        <w:t xml:space="preserve"> </w:t>
      </w:r>
      <w:r w:rsidR="00EC2D7C" w:rsidRPr="00095BB8">
        <w:t>Kupujícího</w:t>
      </w:r>
      <w:r w:rsidR="0034033F" w:rsidRPr="00095BB8">
        <w:rPr>
          <w:noProof/>
        </w:rPr>
        <w:t>;</w:t>
      </w:r>
      <w:r w:rsidR="008F015B" w:rsidRPr="00095BB8">
        <w:rPr>
          <w:noProof/>
        </w:rPr>
        <w:t xml:space="preserve"> </w:t>
      </w:r>
    </w:p>
    <w:p w14:paraId="6CEB2937" w14:textId="6DF4A7B0" w:rsidR="0034033F" w:rsidRPr="00095BB8" w:rsidRDefault="00A90199" w:rsidP="004848F8">
      <w:pPr>
        <w:pStyle w:val="aodst"/>
        <w:rPr>
          <w:noProof/>
        </w:rPr>
      </w:pPr>
      <w:r w:rsidRPr="00095BB8">
        <w:t xml:space="preserve">poskytnout oprávnění užít případný </w:t>
      </w:r>
      <w:r w:rsidR="004D441A">
        <w:t>s</w:t>
      </w:r>
      <w:r w:rsidRPr="00095BB8">
        <w:t>oftware (např. firmware, obslužné ovladače apod.), který je součástí Hardware uvedeného v </w:t>
      </w:r>
      <w:r w:rsidRPr="00095BB8">
        <w:rPr>
          <w:bCs/>
        </w:rPr>
        <w:t xml:space="preserve">Příloze </w:t>
      </w:r>
      <w:r w:rsidR="002A4C3A">
        <w:rPr>
          <w:bCs/>
        </w:rPr>
        <w:fldChar w:fldCharType="begin"/>
      </w:r>
      <w:r w:rsidR="002A4C3A">
        <w:rPr>
          <w:bCs/>
        </w:rPr>
        <w:instrText xml:space="preserve"> REF _Ref169531408 \r \h </w:instrText>
      </w:r>
      <w:r w:rsidR="002A4C3A">
        <w:rPr>
          <w:bCs/>
        </w:rPr>
      </w:r>
      <w:r w:rsidR="002A4C3A">
        <w:rPr>
          <w:bCs/>
        </w:rPr>
        <w:fldChar w:fldCharType="separate"/>
      </w:r>
      <w:r w:rsidR="003E010C">
        <w:rPr>
          <w:bCs/>
        </w:rPr>
        <w:t>č. 1</w:t>
      </w:r>
      <w:r w:rsidR="002A4C3A">
        <w:rPr>
          <w:bCs/>
        </w:rPr>
        <w:fldChar w:fldCharType="end"/>
      </w:r>
      <w:r w:rsidR="002A4C3A">
        <w:rPr>
          <w:bCs/>
        </w:rPr>
        <w:t xml:space="preserve"> </w:t>
      </w:r>
      <w:r w:rsidRPr="00095BB8">
        <w:rPr>
          <w:rStyle w:val="Kurzva"/>
        </w:rPr>
        <w:t xml:space="preserve">Specifikace </w:t>
      </w:r>
      <w:r w:rsidR="006C1F21" w:rsidRPr="00095BB8">
        <w:rPr>
          <w:rStyle w:val="Kurzva"/>
        </w:rPr>
        <w:t>Plnění</w:t>
      </w:r>
      <w:r w:rsidR="00921CD7">
        <w:rPr>
          <w:rStyle w:val="Kurzva"/>
          <w:i w:val="0"/>
          <w:iCs/>
        </w:rPr>
        <w:t xml:space="preserve">, jakož i </w:t>
      </w:r>
      <w:r w:rsidR="004D441A">
        <w:rPr>
          <w:rStyle w:val="Kurzva"/>
          <w:i w:val="0"/>
          <w:iCs/>
        </w:rPr>
        <w:t>s</w:t>
      </w:r>
      <w:r w:rsidR="00921CD7">
        <w:rPr>
          <w:rStyle w:val="Kurzva"/>
          <w:i w:val="0"/>
          <w:iCs/>
        </w:rPr>
        <w:t xml:space="preserve">oftware uvedený v </w:t>
      </w:r>
      <w:r w:rsidR="00921CD7" w:rsidRPr="00095BB8">
        <w:rPr>
          <w:bCs/>
        </w:rPr>
        <w:t xml:space="preserve">Příloze </w:t>
      </w:r>
      <w:r w:rsidR="00921CD7">
        <w:rPr>
          <w:bCs/>
        </w:rPr>
        <w:fldChar w:fldCharType="begin"/>
      </w:r>
      <w:r w:rsidR="00921CD7">
        <w:rPr>
          <w:bCs/>
        </w:rPr>
        <w:instrText xml:space="preserve"> REF _Ref169531408 \r \h </w:instrText>
      </w:r>
      <w:r w:rsidR="00921CD7">
        <w:rPr>
          <w:bCs/>
        </w:rPr>
      </w:r>
      <w:r w:rsidR="00921CD7">
        <w:rPr>
          <w:bCs/>
        </w:rPr>
        <w:fldChar w:fldCharType="separate"/>
      </w:r>
      <w:r w:rsidR="003E010C">
        <w:rPr>
          <w:bCs/>
        </w:rPr>
        <w:t>č. 1</w:t>
      </w:r>
      <w:r w:rsidR="00921CD7">
        <w:rPr>
          <w:bCs/>
        </w:rPr>
        <w:fldChar w:fldCharType="end"/>
      </w:r>
      <w:r w:rsidR="00921CD7">
        <w:rPr>
          <w:bCs/>
        </w:rPr>
        <w:t xml:space="preserve"> </w:t>
      </w:r>
      <w:r w:rsidR="00921CD7" w:rsidRPr="00095BB8">
        <w:rPr>
          <w:rStyle w:val="Kurzva"/>
        </w:rPr>
        <w:t>Specifikace Plnění</w:t>
      </w:r>
      <w:r w:rsidR="00BC4115">
        <w:rPr>
          <w:rStyle w:val="Kurzva"/>
          <w:i w:val="0"/>
          <w:iCs/>
        </w:rPr>
        <w:t xml:space="preserve"> </w:t>
      </w:r>
      <w:r w:rsidR="004D441A">
        <w:rPr>
          <w:rStyle w:val="Kurzva"/>
          <w:i w:val="0"/>
          <w:iCs/>
        </w:rPr>
        <w:t>(společně dále jen „</w:t>
      </w:r>
      <w:r w:rsidR="004D441A" w:rsidRPr="004D441A">
        <w:rPr>
          <w:rStyle w:val="Kurzva"/>
          <w:b/>
          <w:bCs/>
        </w:rPr>
        <w:t>Software</w:t>
      </w:r>
      <w:r w:rsidR="004D441A">
        <w:rPr>
          <w:rStyle w:val="Kurzva"/>
          <w:i w:val="0"/>
          <w:iCs/>
        </w:rPr>
        <w:t xml:space="preserve">“), </w:t>
      </w:r>
      <w:r w:rsidR="00BC4115" w:rsidRPr="00BC4115">
        <w:rPr>
          <w:rStyle w:val="Kurzva"/>
          <w:i w:val="0"/>
          <w:iCs/>
        </w:rPr>
        <w:t>v rozsahu a za podmínek dále uvedených</w:t>
      </w:r>
      <w:r w:rsidR="003B5A35">
        <w:rPr>
          <w:rStyle w:val="Kurzva"/>
          <w:i w:val="0"/>
          <w:iCs/>
        </w:rPr>
        <w:t xml:space="preserve"> v této Smlouvě a v </w:t>
      </w:r>
      <w:r w:rsidR="003B5A35" w:rsidRPr="00095BB8">
        <w:rPr>
          <w:bCs/>
        </w:rPr>
        <w:t xml:space="preserve">Příloze </w:t>
      </w:r>
      <w:r w:rsidR="003B5A35">
        <w:rPr>
          <w:bCs/>
        </w:rPr>
        <w:fldChar w:fldCharType="begin"/>
      </w:r>
      <w:r w:rsidR="003B5A35">
        <w:rPr>
          <w:bCs/>
        </w:rPr>
        <w:instrText xml:space="preserve"> REF _Ref169531408 \r \h </w:instrText>
      </w:r>
      <w:r w:rsidR="003B5A35">
        <w:rPr>
          <w:bCs/>
        </w:rPr>
      </w:r>
      <w:r w:rsidR="003B5A35">
        <w:rPr>
          <w:bCs/>
        </w:rPr>
        <w:fldChar w:fldCharType="separate"/>
      </w:r>
      <w:r w:rsidR="003E010C">
        <w:rPr>
          <w:bCs/>
        </w:rPr>
        <w:t>č. 1</w:t>
      </w:r>
      <w:r w:rsidR="003B5A35">
        <w:rPr>
          <w:bCs/>
        </w:rPr>
        <w:fldChar w:fldCharType="end"/>
      </w:r>
      <w:r w:rsidR="003B5A35">
        <w:rPr>
          <w:bCs/>
        </w:rPr>
        <w:t xml:space="preserve"> </w:t>
      </w:r>
      <w:r w:rsidR="003B5A35">
        <w:t xml:space="preserve">– </w:t>
      </w:r>
      <w:r w:rsidR="003B5A35" w:rsidRPr="00095BB8">
        <w:rPr>
          <w:rStyle w:val="Kurzva"/>
        </w:rPr>
        <w:t>Specifikace</w:t>
      </w:r>
      <w:r w:rsidR="003B5A35">
        <w:rPr>
          <w:rStyle w:val="Kurzva"/>
        </w:rPr>
        <w:t xml:space="preserve"> </w:t>
      </w:r>
      <w:r w:rsidR="003B5A35" w:rsidRPr="00095BB8">
        <w:rPr>
          <w:rStyle w:val="Kurzva"/>
        </w:rPr>
        <w:t>Plnění</w:t>
      </w:r>
      <w:r w:rsidR="0034033F" w:rsidRPr="00095BB8">
        <w:rPr>
          <w:noProof/>
        </w:rPr>
        <w:t>;</w:t>
      </w:r>
    </w:p>
    <w:p w14:paraId="14991ADE" w14:textId="33A4A47B" w:rsidR="0034033F" w:rsidRPr="00095BB8" w:rsidRDefault="00A90199" w:rsidP="004848F8">
      <w:pPr>
        <w:pStyle w:val="aodst"/>
        <w:rPr>
          <w:noProof/>
        </w:rPr>
      </w:pPr>
      <w:r w:rsidRPr="00095BB8">
        <w:t xml:space="preserve">předat </w:t>
      </w:r>
      <w:r w:rsidR="00EC2D7C" w:rsidRPr="00095BB8">
        <w:t>Kupujícímu</w:t>
      </w:r>
      <w:r w:rsidRPr="00095BB8">
        <w:t xml:space="preserve"> Dokumentaci</w:t>
      </w:r>
      <w:r w:rsidR="007067F6">
        <w:t xml:space="preserve"> </w:t>
      </w:r>
      <w:r w:rsidR="007067F6" w:rsidRPr="007067F6">
        <w:t>(platí, že okamžikem předání Dokumentace poskytl Prodávající Kupujícímu nevýhradní a bezúplatné oprávnění Dokumentaci užít v rozsahu, způsoby a za účelem obvyklým vzhledem k povaze Dokumentace, minimálně však v rozsahu oprávnění k rozmnožování a rozšiřování Dokumentace pro účely provozu, údržby, úprav a oprav HW)</w:t>
      </w:r>
      <w:r w:rsidR="0034033F" w:rsidRPr="00095BB8">
        <w:rPr>
          <w:noProof/>
        </w:rPr>
        <w:t>;</w:t>
      </w:r>
    </w:p>
    <w:p w14:paraId="50A8821A" w14:textId="5A54494F" w:rsidR="0034033F" w:rsidRPr="00095BB8" w:rsidRDefault="00A90199" w:rsidP="004848F8">
      <w:pPr>
        <w:pStyle w:val="aodst"/>
        <w:rPr>
          <w:noProof/>
        </w:rPr>
      </w:pPr>
      <w:r w:rsidRPr="00095BB8">
        <w:t xml:space="preserve">provést dopravu Hardware do </w:t>
      </w:r>
      <w:r w:rsidR="000D2268" w:rsidRPr="00095BB8">
        <w:t>m</w:t>
      </w:r>
      <w:r w:rsidRPr="00095BB8">
        <w:t>ísta plnění, včetně umístění Hardware do vhodného přepravního obalu zamezujícího anebo minimalizujícího případné poškození Hardware během dopravy</w:t>
      </w:r>
      <w:r w:rsidR="008819F6" w:rsidRPr="00095BB8">
        <w:rPr>
          <w:noProof/>
        </w:rPr>
        <w:t>;</w:t>
      </w:r>
    </w:p>
    <w:p w14:paraId="6B93F5E9" w14:textId="3555DD0B" w:rsidR="008819F6" w:rsidRPr="00095BB8" w:rsidRDefault="00A90199" w:rsidP="004848F8">
      <w:pPr>
        <w:pStyle w:val="aodst"/>
        <w:rPr>
          <w:noProof/>
        </w:rPr>
      </w:pPr>
      <w:r w:rsidRPr="00095BB8">
        <w:t xml:space="preserve">poskytnout </w:t>
      </w:r>
      <w:r w:rsidR="00EC2D7C" w:rsidRPr="00095BB8">
        <w:t xml:space="preserve">Kupujícímu </w:t>
      </w:r>
      <w:r w:rsidR="006C1F21" w:rsidRPr="00095BB8">
        <w:t>z</w:t>
      </w:r>
      <w:r w:rsidRPr="00095BB8">
        <w:t>áruku za jakost k dodanému Hardware a Software</w:t>
      </w:r>
      <w:r w:rsidR="000F6C94">
        <w:t xml:space="preserve"> v rozsahu stanoveném </w:t>
      </w:r>
      <w:r w:rsidR="00E74922">
        <w:t xml:space="preserve">dále v této Smlouvě a </w:t>
      </w:r>
      <w:r w:rsidR="000F6C94">
        <w:t>v příloze č. 1 této Smlouvy</w:t>
      </w:r>
      <w:r w:rsidR="00822396" w:rsidRPr="00095BB8">
        <w:t>;</w:t>
      </w:r>
      <w:r w:rsidR="006C1F21" w:rsidRPr="00095BB8">
        <w:t xml:space="preserve"> </w:t>
      </w:r>
    </w:p>
    <w:p w14:paraId="7C79B302" w14:textId="26F7D68F" w:rsidR="002B6DE0" w:rsidRPr="002A4C3A" w:rsidRDefault="002B6DE0" w:rsidP="004848F8">
      <w:pPr>
        <w:pStyle w:val="aodst"/>
        <w:rPr>
          <w:noProof/>
        </w:rPr>
      </w:pPr>
      <w:r w:rsidRPr="002A4C3A">
        <w:rPr>
          <w:noProof/>
        </w:rPr>
        <w:t xml:space="preserve">poskytnout </w:t>
      </w:r>
      <w:r w:rsidR="00FB4BAA">
        <w:rPr>
          <w:noProof/>
        </w:rPr>
        <w:t>Kupujícímu</w:t>
      </w:r>
      <w:r w:rsidR="00FB4BAA" w:rsidRPr="00FB4BAA">
        <w:t xml:space="preserve"> </w:t>
      </w:r>
      <w:r w:rsidR="00E06125">
        <w:rPr>
          <w:noProof/>
        </w:rPr>
        <w:t>v rámci</w:t>
      </w:r>
      <w:r w:rsidR="00FB4BAA" w:rsidRPr="00FB4BAA">
        <w:rPr>
          <w:noProof/>
        </w:rPr>
        <w:t xml:space="preserve"> dodání první </w:t>
      </w:r>
      <w:r w:rsidR="007B3AC4">
        <w:rPr>
          <w:noProof/>
        </w:rPr>
        <w:t>soupravy</w:t>
      </w:r>
      <w:r w:rsidR="00A71364">
        <w:rPr>
          <w:noProof/>
        </w:rPr>
        <w:t xml:space="preserve"> od každého typu</w:t>
      </w:r>
      <w:r w:rsidR="007B3AC4" w:rsidRPr="00FB4BAA">
        <w:rPr>
          <w:noProof/>
        </w:rPr>
        <w:t xml:space="preserve"> </w:t>
      </w:r>
      <w:r w:rsidR="00FB4BAA" w:rsidRPr="00FB4BAA">
        <w:rPr>
          <w:noProof/>
        </w:rPr>
        <w:t xml:space="preserve">Hardware </w:t>
      </w:r>
      <w:r w:rsidR="00A71364">
        <w:rPr>
          <w:noProof/>
        </w:rPr>
        <w:t xml:space="preserve">v souladu s Kupní smlouvou </w:t>
      </w:r>
      <w:r w:rsidR="00FB4BAA" w:rsidRPr="00FB4BAA">
        <w:rPr>
          <w:noProof/>
        </w:rPr>
        <w:t>pro účely testování a přípravy instalačního balíčku</w:t>
      </w:r>
      <w:r w:rsidR="00FB4BAA">
        <w:rPr>
          <w:noProof/>
        </w:rPr>
        <w:t xml:space="preserve"> </w:t>
      </w:r>
      <w:r w:rsidR="00EF7D41" w:rsidRPr="00FB4BAA">
        <w:rPr>
          <w:noProof/>
        </w:rPr>
        <w:t>maximální součinnost za účelem zajištění softwarové kompatibility v</w:t>
      </w:r>
      <w:r w:rsidR="00E91433">
        <w:rPr>
          <w:noProof/>
        </w:rPr>
        <w:t xml:space="preserve"> IT </w:t>
      </w:r>
      <w:r w:rsidR="00EF7D41" w:rsidRPr="00FB4BAA">
        <w:rPr>
          <w:noProof/>
        </w:rPr>
        <w:t>prostředí Kupujícího</w:t>
      </w:r>
      <w:r w:rsidR="0024093C">
        <w:rPr>
          <w:noProof/>
        </w:rPr>
        <w:t>;</w:t>
      </w:r>
      <w:r w:rsidR="00EF7D41" w:rsidRPr="00FB4BAA">
        <w:rPr>
          <w:noProof/>
        </w:rPr>
        <w:t xml:space="preserve"> </w:t>
      </w:r>
    </w:p>
    <w:p w14:paraId="143DAE72" w14:textId="103F4F8C" w:rsidR="00E82348" w:rsidRDefault="00A90199" w:rsidP="00E82348">
      <w:pPr>
        <w:pStyle w:val="odstbez"/>
      </w:pPr>
      <w:r w:rsidRPr="00221465">
        <w:t>(</w:t>
      </w:r>
      <w:r w:rsidR="00DC3510" w:rsidRPr="00221465">
        <w:t xml:space="preserve">dále jen </w:t>
      </w:r>
      <w:r w:rsidRPr="00221465">
        <w:t>„</w:t>
      </w:r>
      <w:r w:rsidRPr="004848F8">
        <w:rPr>
          <w:rStyle w:val="Kurzvatun"/>
        </w:rPr>
        <w:t>Plnění</w:t>
      </w:r>
      <w:r w:rsidRPr="00221465">
        <w:t>“).</w:t>
      </w:r>
      <w:r w:rsidR="00E82348">
        <w:t xml:space="preserve"> </w:t>
      </w:r>
    </w:p>
    <w:p w14:paraId="6A76F1C5" w14:textId="3340FA7B" w:rsidR="005F66C4" w:rsidRDefault="007B3AC4" w:rsidP="0046126C">
      <w:pPr>
        <w:pStyle w:val="11odst"/>
      </w:pPr>
      <w:r>
        <w:t>Plnění</w:t>
      </w:r>
      <w:r w:rsidR="00667161">
        <w:t xml:space="preserve"> nad počet</w:t>
      </w:r>
      <w:r w:rsidR="008919E2">
        <w:t xml:space="preserve"> dvou</w:t>
      </w:r>
      <w:r w:rsidR="00667161">
        <w:t xml:space="preserve"> </w:t>
      </w:r>
      <w:r w:rsidR="008919E2">
        <w:t>(</w:t>
      </w:r>
      <w:r w:rsidR="00437543">
        <w:t>2</w:t>
      </w:r>
      <w:r w:rsidR="008919E2">
        <w:t>)</w:t>
      </w:r>
      <w:r w:rsidR="00667161">
        <w:t xml:space="preserve"> souprav</w:t>
      </w:r>
      <w:r>
        <w:t xml:space="preserve"> Hardware</w:t>
      </w:r>
      <w:r w:rsidR="00667161">
        <w:t xml:space="preserve"> </w:t>
      </w:r>
      <w:r w:rsidR="008919E2">
        <w:t xml:space="preserve">od každého typu Hardware </w:t>
      </w:r>
      <w:r w:rsidR="00FA14F8">
        <w:t xml:space="preserve">(tj. nad rámec Kupní smlouvy) </w:t>
      </w:r>
      <w:r w:rsidR="00667161">
        <w:t>bud</w:t>
      </w:r>
      <w:r>
        <w:t>e</w:t>
      </w:r>
      <w:r w:rsidR="00667161">
        <w:t xml:space="preserve"> realizován</w:t>
      </w:r>
      <w:r>
        <w:t>o</w:t>
      </w:r>
      <w:r w:rsidR="00667161">
        <w:t xml:space="preserve"> prostřednictvím Dílčích smluv</w:t>
      </w:r>
      <w:r w:rsidR="00FA14F8">
        <w:t xml:space="preserve"> uzavíraných na základě této Smlouvy.</w:t>
      </w:r>
      <w:r w:rsidR="00667161">
        <w:t xml:space="preserve"> Smlouva pro tuto část je tak rámcovou dohodou</w:t>
      </w:r>
      <w:r w:rsidR="008919E2">
        <w:t xml:space="preserve"> ve smyslu § 131 </w:t>
      </w:r>
      <w:proofErr w:type="spellStart"/>
      <w:r w:rsidR="008919E2">
        <w:t>an</w:t>
      </w:r>
      <w:proofErr w:type="spellEnd"/>
      <w:r w:rsidR="008919E2">
        <w:t>. ZZVZ</w:t>
      </w:r>
      <w:r w:rsidR="00667161">
        <w:t xml:space="preserve">. </w:t>
      </w:r>
      <w:r w:rsidR="00667161" w:rsidRPr="005F66C4">
        <w:t>Pro Dílčí smlouvy se uplatní veškerá pravidla daná touto Smlouv</w:t>
      </w:r>
      <w:r w:rsidR="00E74922">
        <w:t>o</w:t>
      </w:r>
      <w:r w:rsidR="00667161" w:rsidRPr="005F66C4">
        <w:t>u</w:t>
      </w:r>
      <w:r w:rsidR="005F66C4">
        <w:t xml:space="preserve"> (vč. jejích příloh)</w:t>
      </w:r>
      <w:r w:rsidR="00053DE4" w:rsidRPr="005F66C4">
        <w:t xml:space="preserve">, pokud </w:t>
      </w:r>
      <w:r w:rsidR="005F66C4">
        <w:t xml:space="preserve">je Smlouva výslovně nevztahuje pouze ke Kupní smlouvě a/nebo pokud </w:t>
      </w:r>
      <w:r w:rsidR="00053DE4" w:rsidRPr="005F66C4">
        <w:t>neplyne z povahy Dílčí smlouvy jinak</w:t>
      </w:r>
      <w:r w:rsidR="00667161" w:rsidRPr="005F66C4">
        <w:t>.</w:t>
      </w:r>
      <w:r w:rsidR="00667161">
        <w:t xml:space="preserve"> </w:t>
      </w:r>
    </w:p>
    <w:p w14:paraId="48C6A94C" w14:textId="5862EAB2" w:rsidR="0046126C" w:rsidRDefault="00667161" w:rsidP="0046126C">
      <w:pPr>
        <w:pStyle w:val="11odst"/>
      </w:pPr>
      <w:r>
        <w:t xml:space="preserve">Dílčí smlouvy budou </w:t>
      </w:r>
      <w:r w:rsidR="007D6C1A">
        <w:t xml:space="preserve">uzavírány </w:t>
      </w:r>
      <w:r>
        <w:t xml:space="preserve">postupem uvedeným níže: </w:t>
      </w:r>
    </w:p>
    <w:p w14:paraId="2885E873" w14:textId="5A228284" w:rsidR="00667161" w:rsidRDefault="0088471D" w:rsidP="00545027">
      <w:pPr>
        <w:pStyle w:val="111odst"/>
        <w:ind w:left="1247"/>
        <w:rPr>
          <w:noProof/>
        </w:rPr>
      </w:pPr>
      <w:r w:rsidRPr="00545027">
        <w:rPr>
          <w:noProof/>
        </w:rPr>
        <w:t>1.</w:t>
      </w:r>
      <w:r w:rsidR="00244DF5">
        <w:rPr>
          <w:noProof/>
        </w:rPr>
        <w:t>4</w:t>
      </w:r>
      <w:r w:rsidRPr="00545027">
        <w:rPr>
          <w:noProof/>
        </w:rPr>
        <w:t>.1</w:t>
      </w:r>
      <w:r>
        <w:rPr>
          <w:noProof/>
        </w:rPr>
        <w:tab/>
      </w:r>
      <w:r w:rsidR="00667161">
        <w:rPr>
          <w:noProof/>
        </w:rPr>
        <w:t xml:space="preserve">Kupující zahájí </w:t>
      </w:r>
      <w:r w:rsidR="008919E2">
        <w:rPr>
          <w:noProof/>
        </w:rPr>
        <w:t>proces uzavírání Dílčí smlouvy</w:t>
      </w:r>
      <w:r w:rsidR="00667161">
        <w:rPr>
          <w:noProof/>
        </w:rPr>
        <w:t xml:space="preserve"> zasláním výzvy k poskytnutí Plnění </w:t>
      </w:r>
      <w:r w:rsidR="004D217F" w:rsidRPr="00E60C93">
        <w:rPr>
          <w:noProof/>
        </w:rPr>
        <w:t xml:space="preserve">na e-mailovou adresu Kontaktní osoby </w:t>
      </w:r>
      <w:r w:rsidR="004D217F">
        <w:rPr>
          <w:noProof/>
        </w:rPr>
        <w:t>Prodávajícího</w:t>
      </w:r>
      <w:r w:rsidR="004D217F" w:rsidRPr="00E60C93">
        <w:rPr>
          <w:noProof/>
        </w:rPr>
        <w:t xml:space="preserve"> </w:t>
      </w:r>
      <w:r w:rsidR="004D217F">
        <w:rPr>
          <w:noProof/>
        </w:rPr>
        <w:t xml:space="preserve">ve smyslu čl. </w:t>
      </w:r>
      <w:r w:rsidR="004D217F">
        <w:rPr>
          <w:noProof/>
        </w:rPr>
        <w:fldChar w:fldCharType="begin"/>
      </w:r>
      <w:r w:rsidR="004D217F">
        <w:rPr>
          <w:noProof/>
        </w:rPr>
        <w:instrText xml:space="preserve"> REF _Ref202773188 \r \h </w:instrText>
      </w:r>
      <w:r w:rsidR="00116EE5">
        <w:rPr>
          <w:noProof/>
        </w:rPr>
        <w:instrText xml:space="preserve"> \* MERGEFORMAT </w:instrText>
      </w:r>
      <w:r w:rsidR="004D217F">
        <w:rPr>
          <w:noProof/>
        </w:rPr>
      </w:r>
      <w:r w:rsidR="004D217F">
        <w:rPr>
          <w:noProof/>
        </w:rPr>
        <w:fldChar w:fldCharType="separate"/>
      </w:r>
      <w:r w:rsidR="003E010C">
        <w:rPr>
          <w:noProof/>
        </w:rPr>
        <w:t>3</w:t>
      </w:r>
      <w:r w:rsidR="004D217F">
        <w:rPr>
          <w:noProof/>
        </w:rPr>
        <w:fldChar w:fldCharType="end"/>
      </w:r>
      <w:r w:rsidR="004D217F">
        <w:rPr>
          <w:noProof/>
        </w:rPr>
        <w:t xml:space="preserve"> této Smlouvy </w:t>
      </w:r>
      <w:r w:rsidR="00667161">
        <w:rPr>
          <w:noProof/>
        </w:rPr>
        <w:t>(dále jen „</w:t>
      </w:r>
      <w:r w:rsidR="004D217F" w:rsidRPr="00244DF5">
        <w:rPr>
          <w:b/>
          <w:bCs/>
          <w:noProof/>
        </w:rPr>
        <w:t>O</w:t>
      </w:r>
      <w:r w:rsidR="00667161" w:rsidRPr="00244DF5">
        <w:rPr>
          <w:b/>
          <w:bCs/>
          <w:noProof/>
        </w:rPr>
        <w:t>bjednávka</w:t>
      </w:r>
      <w:r w:rsidR="00667161">
        <w:rPr>
          <w:noProof/>
        </w:rPr>
        <w:t xml:space="preserve">“). </w:t>
      </w:r>
    </w:p>
    <w:p w14:paraId="6BF1D78D" w14:textId="64E410B4" w:rsidR="00667161" w:rsidRDefault="00667161" w:rsidP="00147BDB">
      <w:pPr>
        <w:pStyle w:val="111odst"/>
        <w:ind w:left="1276" w:firstLine="0"/>
        <w:rPr>
          <w:noProof/>
        </w:rPr>
      </w:pPr>
      <w:r>
        <w:rPr>
          <w:noProof/>
        </w:rPr>
        <w:t xml:space="preserve">Objednávky Kupujícího dle tohoto článku Smlouvy musí obsahovat údaje potřebné pro uzavření příslušné </w:t>
      </w:r>
      <w:r w:rsidR="007D6C1A">
        <w:rPr>
          <w:noProof/>
        </w:rPr>
        <w:t>D</w:t>
      </w:r>
      <w:r>
        <w:rPr>
          <w:noProof/>
        </w:rPr>
        <w:t>ílčí smlouvy, tedy:</w:t>
      </w:r>
    </w:p>
    <w:p w14:paraId="37E721E7" w14:textId="69A83C8F" w:rsidR="00667161" w:rsidRDefault="00667161" w:rsidP="00116EE5">
      <w:pPr>
        <w:pStyle w:val="111odst"/>
        <w:numPr>
          <w:ilvl w:val="4"/>
          <w:numId w:val="20"/>
        </w:numPr>
        <w:rPr>
          <w:noProof/>
        </w:rPr>
      </w:pPr>
      <w:r>
        <w:rPr>
          <w:noProof/>
        </w:rPr>
        <w:t>označení Smluvních stran,</w:t>
      </w:r>
    </w:p>
    <w:p w14:paraId="390C6120" w14:textId="762820E6" w:rsidR="00667161" w:rsidRDefault="00667161" w:rsidP="00116EE5">
      <w:pPr>
        <w:pStyle w:val="111odst"/>
        <w:numPr>
          <w:ilvl w:val="4"/>
          <w:numId w:val="20"/>
        </w:numPr>
        <w:rPr>
          <w:noProof/>
        </w:rPr>
      </w:pPr>
      <w:r>
        <w:rPr>
          <w:noProof/>
        </w:rPr>
        <w:t>číslo této Smlouvy,</w:t>
      </w:r>
    </w:p>
    <w:p w14:paraId="2AF6EA09" w14:textId="1C61B703" w:rsidR="00667161" w:rsidRDefault="00667161" w:rsidP="00116EE5">
      <w:pPr>
        <w:pStyle w:val="111odst"/>
        <w:numPr>
          <w:ilvl w:val="4"/>
          <w:numId w:val="20"/>
        </w:numPr>
        <w:rPr>
          <w:noProof/>
        </w:rPr>
      </w:pPr>
      <w:r>
        <w:rPr>
          <w:noProof/>
        </w:rPr>
        <w:t xml:space="preserve">číslo </w:t>
      </w:r>
      <w:r w:rsidR="007D6C1A">
        <w:rPr>
          <w:noProof/>
        </w:rPr>
        <w:t>O</w:t>
      </w:r>
      <w:r>
        <w:rPr>
          <w:noProof/>
        </w:rPr>
        <w:t>bjednávky,</w:t>
      </w:r>
    </w:p>
    <w:p w14:paraId="400FD38C" w14:textId="0D5C5122" w:rsidR="000F65F4" w:rsidRDefault="00510ABC" w:rsidP="00116EE5">
      <w:pPr>
        <w:pStyle w:val="111odst"/>
        <w:numPr>
          <w:ilvl w:val="4"/>
          <w:numId w:val="20"/>
        </w:numPr>
        <w:rPr>
          <w:noProof/>
        </w:rPr>
      </w:pPr>
      <w:r>
        <w:rPr>
          <w:noProof/>
        </w:rPr>
        <w:t xml:space="preserve">konkrétní požadovaný typ (příp. požadované typy) </w:t>
      </w:r>
      <w:r w:rsidR="007D6C1A">
        <w:rPr>
          <w:noProof/>
        </w:rPr>
        <w:t xml:space="preserve">Hardware odpovídající položkám Hardware uvedeným v Příloze </w:t>
      </w:r>
      <w:r w:rsidR="007D6C1A">
        <w:rPr>
          <w:noProof/>
        </w:rPr>
        <w:fldChar w:fldCharType="begin"/>
      </w:r>
      <w:r w:rsidR="007D6C1A">
        <w:rPr>
          <w:noProof/>
        </w:rPr>
        <w:instrText xml:space="preserve"> REF _Ref169531408 \r \h </w:instrText>
      </w:r>
      <w:r w:rsidR="000F65F4">
        <w:rPr>
          <w:noProof/>
        </w:rPr>
        <w:instrText xml:space="preserve"> \* MERGEFORMAT </w:instrText>
      </w:r>
      <w:r w:rsidR="007D6C1A">
        <w:rPr>
          <w:noProof/>
        </w:rPr>
      </w:r>
      <w:r w:rsidR="007D6C1A">
        <w:rPr>
          <w:noProof/>
        </w:rPr>
        <w:fldChar w:fldCharType="separate"/>
      </w:r>
      <w:r w:rsidR="003E010C">
        <w:rPr>
          <w:noProof/>
        </w:rPr>
        <w:t>č. 1</w:t>
      </w:r>
      <w:r w:rsidR="007D6C1A">
        <w:rPr>
          <w:noProof/>
        </w:rPr>
        <w:fldChar w:fldCharType="end"/>
      </w:r>
      <w:r w:rsidR="007D6C1A">
        <w:rPr>
          <w:noProof/>
        </w:rPr>
        <w:t xml:space="preserve"> </w:t>
      </w:r>
      <w:r>
        <w:rPr>
          <w:noProof/>
        </w:rPr>
        <w:t xml:space="preserve">této Smlouvy a </w:t>
      </w:r>
      <w:r w:rsidR="00667161">
        <w:rPr>
          <w:noProof/>
        </w:rPr>
        <w:t xml:space="preserve">množství </w:t>
      </w:r>
      <w:r w:rsidR="000F65F4">
        <w:rPr>
          <w:noProof/>
        </w:rPr>
        <w:t xml:space="preserve">(počet souprav) každého </w:t>
      </w:r>
      <w:r w:rsidR="00667161">
        <w:rPr>
          <w:noProof/>
        </w:rPr>
        <w:t xml:space="preserve">požadovaného </w:t>
      </w:r>
      <w:r w:rsidR="000F65F4">
        <w:rPr>
          <w:noProof/>
        </w:rPr>
        <w:t xml:space="preserve">typu </w:t>
      </w:r>
      <w:r w:rsidR="00667161">
        <w:rPr>
          <w:noProof/>
        </w:rPr>
        <w:t>Hardware,</w:t>
      </w:r>
    </w:p>
    <w:p w14:paraId="226EFE44" w14:textId="2AEB1939" w:rsidR="00667161" w:rsidRDefault="00667161" w:rsidP="00116EE5">
      <w:pPr>
        <w:pStyle w:val="111odst"/>
        <w:numPr>
          <w:ilvl w:val="4"/>
          <w:numId w:val="20"/>
        </w:numPr>
        <w:rPr>
          <w:noProof/>
        </w:rPr>
      </w:pPr>
      <w:r>
        <w:rPr>
          <w:noProof/>
        </w:rPr>
        <w:t>kontaktní osobu Kupujícího</w:t>
      </w:r>
      <w:r w:rsidR="00116EE5">
        <w:rPr>
          <w:noProof/>
        </w:rPr>
        <w:t xml:space="preserve"> pro účely plnění Dílčí smlouvy (</w:t>
      </w:r>
      <w:r w:rsidR="00116EE5">
        <w:t xml:space="preserve">v případě neuvedení kontaktní osoby v Objednávce se za kontaktní osobu pro účely tohoto bodu považuje </w:t>
      </w:r>
      <w:r w:rsidR="00545027">
        <w:t>K</w:t>
      </w:r>
      <w:r w:rsidR="00116EE5">
        <w:t xml:space="preserve">ontaktní osoba Kupujícího dle čl. </w:t>
      </w:r>
      <w:r w:rsidR="00116EE5">
        <w:fldChar w:fldCharType="begin"/>
      </w:r>
      <w:r w:rsidR="00116EE5">
        <w:instrText xml:space="preserve"> REF _Ref202773188 \r \h </w:instrText>
      </w:r>
      <w:r w:rsidR="00116EE5">
        <w:fldChar w:fldCharType="separate"/>
      </w:r>
      <w:r w:rsidR="003E010C">
        <w:t>3</w:t>
      </w:r>
      <w:r w:rsidR="00116EE5">
        <w:fldChar w:fldCharType="end"/>
      </w:r>
      <w:r w:rsidR="00116EE5">
        <w:t xml:space="preserve"> této Smlouvy)</w:t>
      </w:r>
      <w:r>
        <w:rPr>
          <w:noProof/>
        </w:rPr>
        <w:t>,</w:t>
      </w:r>
    </w:p>
    <w:p w14:paraId="171D4468" w14:textId="04F0F967" w:rsidR="00667161" w:rsidRDefault="00667161" w:rsidP="00116EE5">
      <w:pPr>
        <w:pStyle w:val="111odst"/>
        <w:numPr>
          <w:ilvl w:val="4"/>
          <w:numId w:val="20"/>
        </w:numPr>
        <w:rPr>
          <w:noProof/>
        </w:rPr>
      </w:pPr>
      <w:r>
        <w:rPr>
          <w:noProof/>
        </w:rPr>
        <w:t xml:space="preserve">cenu za </w:t>
      </w:r>
      <w:r w:rsidR="00116EE5">
        <w:rPr>
          <w:noProof/>
        </w:rPr>
        <w:t>P</w:t>
      </w:r>
      <w:r>
        <w:rPr>
          <w:noProof/>
        </w:rPr>
        <w:t xml:space="preserve">lnění </w:t>
      </w:r>
      <w:r w:rsidR="00116EE5">
        <w:rPr>
          <w:noProof/>
        </w:rPr>
        <w:t>dle D</w:t>
      </w:r>
      <w:r>
        <w:rPr>
          <w:noProof/>
        </w:rPr>
        <w:t xml:space="preserve">ílčí smlouvy vypočtenou dle jednotkových cen uvedených v příloze </w:t>
      </w:r>
      <w:r w:rsidR="004A293D">
        <w:rPr>
          <w:noProof/>
        </w:rPr>
        <w:fldChar w:fldCharType="begin"/>
      </w:r>
      <w:r w:rsidR="004A293D">
        <w:rPr>
          <w:noProof/>
        </w:rPr>
        <w:instrText xml:space="preserve"> REF _Ref169532207 \r \h </w:instrText>
      </w:r>
      <w:r w:rsidR="000F65F4">
        <w:rPr>
          <w:noProof/>
        </w:rPr>
        <w:instrText xml:space="preserve"> \* MERGEFORMAT </w:instrText>
      </w:r>
      <w:r w:rsidR="004A293D">
        <w:rPr>
          <w:noProof/>
        </w:rPr>
      </w:r>
      <w:r w:rsidR="004A293D">
        <w:rPr>
          <w:noProof/>
        </w:rPr>
        <w:fldChar w:fldCharType="separate"/>
      </w:r>
      <w:r w:rsidR="003E010C">
        <w:rPr>
          <w:noProof/>
        </w:rPr>
        <w:t>č. 2</w:t>
      </w:r>
      <w:r w:rsidR="004A293D">
        <w:rPr>
          <w:noProof/>
        </w:rPr>
        <w:fldChar w:fldCharType="end"/>
      </w:r>
      <w:r w:rsidR="004A293D">
        <w:rPr>
          <w:noProof/>
        </w:rPr>
        <w:t xml:space="preserve"> </w:t>
      </w:r>
      <w:r>
        <w:rPr>
          <w:noProof/>
        </w:rPr>
        <w:t xml:space="preserve">– </w:t>
      </w:r>
      <w:r w:rsidRPr="00116EE5">
        <w:rPr>
          <w:i/>
          <w:iCs/>
          <w:noProof/>
        </w:rPr>
        <w:t>Cena Plnění</w:t>
      </w:r>
      <w:r>
        <w:rPr>
          <w:noProof/>
        </w:rPr>
        <w:t xml:space="preserve"> a množství požadovaných položek Harware, </w:t>
      </w:r>
    </w:p>
    <w:p w14:paraId="58D60B1E" w14:textId="234F72CA" w:rsidR="00667161" w:rsidRDefault="00667161" w:rsidP="00116EE5">
      <w:pPr>
        <w:pStyle w:val="111odst"/>
        <w:numPr>
          <w:ilvl w:val="4"/>
          <w:numId w:val="20"/>
        </w:numPr>
        <w:rPr>
          <w:noProof/>
        </w:rPr>
      </w:pPr>
      <w:r>
        <w:rPr>
          <w:noProof/>
        </w:rPr>
        <w:t>požadovaný termín dodání Hardware,</w:t>
      </w:r>
    </w:p>
    <w:p w14:paraId="267566BA" w14:textId="5FEF395B" w:rsidR="00667161" w:rsidRDefault="00667161" w:rsidP="00116EE5">
      <w:pPr>
        <w:pStyle w:val="111odst"/>
        <w:numPr>
          <w:ilvl w:val="4"/>
          <w:numId w:val="20"/>
        </w:numPr>
        <w:rPr>
          <w:noProof/>
        </w:rPr>
      </w:pPr>
      <w:r>
        <w:rPr>
          <w:noProof/>
        </w:rPr>
        <w:lastRenderedPageBreak/>
        <w:t>místo dodání Hardware</w:t>
      </w:r>
      <w:r w:rsidR="0073274C">
        <w:rPr>
          <w:noProof/>
        </w:rPr>
        <w:t>.</w:t>
      </w:r>
    </w:p>
    <w:p w14:paraId="00F2A579" w14:textId="4D72CE92" w:rsidR="00667161" w:rsidRDefault="0088471D" w:rsidP="00147BDB">
      <w:pPr>
        <w:pStyle w:val="111odst"/>
        <w:ind w:left="1276" w:hanging="709"/>
        <w:rPr>
          <w:noProof/>
        </w:rPr>
      </w:pPr>
      <w:r w:rsidRPr="00545027">
        <w:rPr>
          <w:noProof/>
        </w:rPr>
        <w:t>1.</w:t>
      </w:r>
      <w:r w:rsidR="00244DF5">
        <w:rPr>
          <w:noProof/>
        </w:rPr>
        <w:t>4</w:t>
      </w:r>
      <w:r w:rsidRPr="00545027">
        <w:rPr>
          <w:noProof/>
        </w:rPr>
        <w:t>.</w:t>
      </w:r>
      <w:r w:rsidR="008B6FA2" w:rsidRPr="00545027">
        <w:rPr>
          <w:noProof/>
        </w:rPr>
        <w:t>2</w:t>
      </w:r>
      <w:r>
        <w:rPr>
          <w:noProof/>
        </w:rPr>
        <w:tab/>
      </w:r>
      <w:r w:rsidR="00667161">
        <w:rPr>
          <w:noProof/>
        </w:rPr>
        <w:t xml:space="preserve">V případě pochybností či nejasností ohledně údajů uvedených v </w:t>
      </w:r>
      <w:r w:rsidR="00545027">
        <w:rPr>
          <w:noProof/>
        </w:rPr>
        <w:t>O</w:t>
      </w:r>
      <w:r w:rsidR="00667161">
        <w:rPr>
          <w:noProof/>
        </w:rPr>
        <w:t xml:space="preserve">bjednávce je Prodávající povinen vyžádat si od Kupujícího ve lhůtě uvedené v následujícím odstavci této </w:t>
      </w:r>
      <w:r w:rsidR="00545027">
        <w:rPr>
          <w:noProof/>
        </w:rPr>
        <w:t>Smlouvy</w:t>
      </w:r>
      <w:r w:rsidR="00667161">
        <w:rPr>
          <w:noProof/>
        </w:rPr>
        <w:t xml:space="preserve"> doplňující informace. Kupující poskytuje doplňující informace k </w:t>
      </w:r>
      <w:r w:rsidR="00545027">
        <w:rPr>
          <w:noProof/>
        </w:rPr>
        <w:t>O</w:t>
      </w:r>
      <w:r w:rsidR="00667161">
        <w:rPr>
          <w:noProof/>
        </w:rPr>
        <w:t xml:space="preserve">bjednávce vždy úpravou či doplněním </w:t>
      </w:r>
      <w:r w:rsidR="00545027">
        <w:rPr>
          <w:noProof/>
        </w:rPr>
        <w:t>O</w:t>
      </w:r>
      <w:r w:rsidR="00667161">
        <w:rPr>
          <w:noProof/>
        </w:rPr>
        <w:t xml:space="preserve">bjednávky a zasláním takto upravené </w:t>
      </w:r>
      <w:r w:rsidR="00545027">
        <w:rPr>
          <w:noProof/>
        </w:rPr>
        <w:t>O</w:t>
      </w:r>
      <w:r w:rsidR="00667161">
        <w:rPr>
          <w:noProof/>
        </w:rPr>
        <w:t xml:space="preserve">bjednávky Prodávajícímu. Zasláním upravené </w:t>
      </w:r>
      <w:r w:rsidR="00545027">
        <w:rPr>
          <w:noProof/>
        </w:rPr>
        <w:t>O</w:t>
      </w:r>
      <w:r w:rsidR="00667161">
        <w:rPr>
          <w:noProof/>
        </w:rPr>
        <w:t xml:space="preserve">bjednávky Prodávajícímu je původní </w:t>
      </w:r>
      <w:r w:rsidR="00545027">
        <w:rPr>
          <w:noProof/>
        </w:rPr>
        <w:t>O</w:t>
      </w:r>
      <w:r w:rsidR="00667161">
        <w:rPr>
          <w:noProof/>
        </w:rPr>
        <w:t>bjednávka bez dalšího stornována a nemůže být již akceptována Prodávajícím.</w:t>
      </w:r>
    </w:p>
    <w:p w14:paraId="77C2B366" w14:textId="33C0A3BE" w:rsidR="00667161" w:rsidRDefault="0088471D" w:rsidP="00147BDB">
      <w:pPr>
        <w:pStyle w:val="111odst"/>
        <w:ind w:left="1276" w:hanging="709"/>
        <w:rPr>
          <w:noProof/>
        </w:rPr>
      </w:pPr>
      <w:r w:rsidRPr="00545027">
        <w:rPr>
          <w:noProof/>
        </w:rPr>
        <w:t>1.</w:t>
      </w:r>
      <w:r w:rsidR="00244DF5">
        <w:rPr>
          <w:noProof/>
        </w:rPr>
        <w:t>4</w:t>
      </w:r>
      <w:r w:rsidRPr="00545027">
        <w:rPr>
          <w:noProof/>
        </w:rPr>
        <w:t>.</w:t>
      </w:r>
      <w:r w:rsidR="008B6FA2" w:rsidRPr="00545027">
        <w:rPr>
          <w:noProof/>
        </w:rPr>
        <w:t>3</w:t>
      </w:r>
      <w:r>
        <w:rPr>
          <w:noProof/>
        </w:rPr>
        <w:tab/>
      </w:r>
      <w:r w:rsidR="00667161">
        <w:rPr>
          <w:noProof/>
        </w:rPr>
        <w:t>Prodávající je povinen na objednávku Kupujícího reagovat písemně na emailovou adresu Kupujícího uvedenou v</w:t>
      </w:r>
      <w:r w:rsidR="00545027">
        <w:rPr>
          <w:noProof/>
        </w:rPr>
        <w:t xml:space="preserve"> Objednávce (není-li v Objednávce uvedena, pak na e-mailovou adresu </w:t>
      </w:r>
      <w:r w:rsidR="00667161">
        <w:rPr>
          <w:noProof/>
        </w:rPr>
        <w:t xml:space="preserve"> </w:t>
      </w:r>
      <w:r w:rsidR="00545027">
        <w:rPr>
          <w:noProof/>
        </w:rPr>
        <w:t xml:space="preserve">Kontaktní osoby Kupujícího </w:t>
      </w:r>
      <w:r w:rsidR="00545027">
        <w:t xml:space="preserve">dle čl. </w:t>
      </w:r>
      <w:r w:rsidR="00545027">
        <w:fldChar w:fldCharType="begin"/>
      </w:r>
      <w:r w:rsidR="00545027">
        <w:instrText xml:space="preserve"> REF _Ref202773188 \r \h </w:instrText>
      </w:r>
      <w:r w:rsidR="00545027">
        <w:fldChar w:fldCharType="separate"/>
      </w:r>
      <w:r w:rsidR="003E010C">
        <w:t>3</w:t>
      </w:r>
      <w:r w:rsidR="00545027">
        <w:fldChar w:fldCharType="end"/>
      </w:r>
      <w:r w:rsidR="00545027">
        <w:t xml:space="preserve"> této Smlouvy)</w:t>
      </w:r>
      <w:r w:rsidR="00545027">
        <w:rPr>
          <w:noProof/>
        </w:rPr>
        <w:t xml:space="preserve"> </w:t>
      </w:r>
      <w:r w:rsidR="00667161">
        <w:rPr>
          <w:noProof/>
        </w:rPr>
        <w:t xml:space="preserve">nejpozději do </w:t>
      </w:r>
      <w:r w:rsidR="00545027">
        <w:rPr>
          <w:noProof/>
        </w:rPr>
        <w:t>tří (</w:t>
      </w:r>
      <w:r w:rsidR="00667161" w:rsidRPr="00147BDB">
        <w:rPr>
          <w:noProof/>
        </w:rPr>
        <w:t>3</w:t>
      </w:r>
      <w:r w:rsidR="00545027">
        <w:rPr>
          <w:noProof/>
        </w:rPr>
        <w:t>)</w:t>
      </w:r>
      <w:r w:rsidR="00667161" w:rsidRPr="00147BDB">
        <w:rPr>
          <w:noProof/>
        </w:rPr>
        <w:t xml:space="preserve"> pracovních dnů</w:t>
      </w:r>
      <w:r w:rsidR="00667161">
        <w:rPr>
          <w:noProof/>
        </w:rPr>
        <w:t xml:space="preserve"> od jejího doručení, anebo ve lhůtě uvedené Kupujícím v </w:t>
      </w:r>
      <w:r w:rsidR="00545027">
        <w:rPr>
          <w:noProof/>
        </w:rPr>
        <w:t>O</w:t>
      </w:r>
      <w:r w:rsidR="00667161">
        <w:rPr>
          <w:noProof/>
        </w:rPr>
        <w:t xml:space="preserve">bjednávce. Písemnou akceptací objednávky ze strany Prodávajícího je uzavřena mezi Prodávajícím a Kupujícím </w:t>
      </w:r>
      <w:r>
        <w:rPr>
          <w:noProof/>
        </w:rPr>
        <w:t>D</w:t>
      </w:r>
      <w:r w:rsidR="00667161">
        <w:rPr>
          <w:noProof/>
        </w:rPr>
        <w:t xml:space="preserve">ílčí smlouva na </w:t>
      </w:r>
      <w:r>
        <w:rPr>
          <w:noProof/>
        </w:rPr>
        <w:t>P</w:t>
      </w:r>
      <w:r w:rsidR="00667161">
        <w:rPr>
          <w:noProof/>
        </w:rPr>
        <w:t xml:space="preserve">lnění dílčí veřejné zakázky, která sestává z </w:t>
      </w:r>
      <w:r w:rsidR="00545027">
        <w:rPr>
          <w:noProof/>
        </w:rPr>
        <w:t>O</w:t>
      </w:r>
      <w:r w:rsidR="00667161">
        <w:rPr>
          <w:noProof/>
        </w:rPr>
        <w:t xml:space="preserve">bjednávky Kupujícího a její akceptace Prodávajícím, jejíž obsah je dále tvořen dalšími ustanoveními této </w:t>
      </w:r>
      <w:r w:rsidR="00667161" w:rsidRPr="00E851AE">
        <w:rPr>
          <w:noProof/>
        </w:rPr>
        <w:t xml:space="preserve">Smlouvy </w:t>
      </w:r>
      <w:r w:rsidR="00545027" w:rsidRPr="00E851AE">
        <w:rPr>
          <w:noProof/>
        </w:rPr>
        <w:t>(v rozsahu Rámcové dohody)</w:t>
      </w:r>
      <w:r w:rsidR="00545027">
        <w:rPr>
          <w:noProof/>
        </w:rPr>
        <w:t xml:space="preserve"> </w:t>
      </w:r>
      <w:r w:rsidR="00667161">
        <w:rPr>
          <w:noProof/>
        </w:rPr>
        <w:t>a jejích příloh.</w:t>
      </w:r>
    </w:p>
    <w:p w14:paraId="036942DA" w14:textId="5FFB4C6B" w:rsidR="00667161" w:rsidRDefault="0088471D" w:rsidP="0088471D">
      <w:pPr>
        <w:pStyle w:val="111odst"/>
        <w:ind w:left="1276" w:hanging="709"/>
        <w:rPr>
          <w:noProof/>
        </w:rPr>
      </w:pPr>
      <w:r w:rsidRPr="00545027">
        <w:rPr>
          <w:noProof/>
        </w:rPr>
        <w:t>1.</w:t>
      </w:r>
      <w:r w:rsidR="00244DF5">
        <w:rPr>
          <w:noProof/>
        </w:rPr>
        <w:t>4</w:t>
      </w:r>
      <w:r w:rsidRPr="00545027">
        <w:rPr>
          <w:noProof/>
        </w:rPr>
        <w:t>.</w:t>
      </w:r>
      <w:r w:rsidR="008B6FA2" w:rsidRPr="00545027">
        <w:rPr>
          <w:noProof/>
        </w:rPr>
        <w:t>4</w:t>
      </w:r>
      <w:r>
        <w:rPr>
          <w:noProof/>
        </w:rPr>
        <w:tab/>
      </w:r>
      <w:r w:rsidR="00667161" w:rsidRPr="00DA5831">
        <w:rPr>
          <w:noProof/>
        </w:rPr>
        <w:t>Kupující není povinen učinit, byť jedinou Objednávku.</w:t>
      </w:r>
    </w:p>
    <w:p w14:paraId="3C7A7CED" w14:textId="0EDD6409" w:rsidR="003D51E7" w:rsidRDefault="008B6FA2" w:rsidP="00147BDB">
      <w:pPr>
        <w:pStyle w:val="111odst"/>
        <w:ind w:left="1276" w:hanging="709"/>
        <w:rPr>
          <w:noProof/>
        </w:rPr>
      </w:pPr>
      <w:r w:rsidRPr="00545027">
        <w:rPr>
          <w:rFonts w:eastAsiaTheme="minorHAnsi" w:cstheme="minorBidi"/>
          <w:lang w:eastAsia="en-US"/>
        </w:rPr>
        <w:t>1.</w:t>
      </w:r>
      <w:r w:rsidR="00244DF5">
        <w:rPr>
          <w:rFonts w:eastAsiaTheme="minorHAnsi" w:cstheme="minorBidi"/>
          <w:lang w:eastAsia="en-US"/>
        </w:rPr>
        <w:t>4</w:t>
      </w:r>
      <w:r w:rsidRPr="00545027">
        <w:rPr>
          <w:rFonts w:eastAsiaTheme="minorHAnsi" w:cstheme="minorBidi"/>
          <w:lang w:eastAsia="en-US"/>
        </w:rPr>
        <w:t>.5</w:t>
      </w:r>
      <w:r>
        <w:rPr>
          <w:rFonts w:eastAsiaTheme="minorHAnsi" w:cstheme="minorBidi"/>
          <w:lang w:eastAsia="en-US"/>
        </w:rPr>
        <w:tab/>
      </w:r>
      <w:r w:rsidR="003D51E7" w:rsidRPr="003D51E7">
        <w:rPr>
          <w:rFonts w:eastAsiaTheme="minorHAnsi" w:cstheme="minorBidi"/>
          <w:lang w:eastAsia="en-US"/>
        </w:rPr>
        <w:t>Celková výše provedených Objednávek</w:t>
      </w:r>
      <w:r w:rsidR="00C727A8">
        <w:rPr>
          <w:rFonts w:eastAsiaTheme="minorHAnsi" w:cstheme="minorBidi"/>
          <w:lang w:eastAsia="en-US"/>
        </w:rPr>
        <w:t xml:space="preserve"> (v součtu hodnot všech Dílčích smluv)</w:t>
      </w:r>
      <w:r w:rsidR="003D51E7" w:rsidRPr="003D51E7">
        <w:rPr>
          <w:rFonts w:eastAsiaTheme="minorHAnsi" w:cstheme="minorBidi"/>
          <w:lang w:eastAsia="en-US"/>
        </w:rPr>
        <w:t xml:space="preserve"> nepřesáhne hodnotu získanou jako rozdíl částek </w:t>
      </w:r>
      <w:r w:rsidR="00437543">
        <w:rPr>
          <w:rFonts w:eastAsiaTheme="minorHAnsi" w:cstheme="minorBidi"/>
          <w:lang w:eastAsia="en-US"/>
        </w:rPr>
        <w:t>7 330 000</w:t>
      </w:r>
      <w:r w:rsidR="003D51E7" w:rsidRPr="003D51E7">
        <w:rPr>
          <w:rFonts w:eastAsiaTheme="minorHAnsi" w:cstheme="minorBidi"/>
          <w:lang w:eastAsia="en-US"/>
        </w:rPr>
        <w:t xml:space="preserve"> Kč </w:t>
      </w:r>
      <w:r w:rsidR="00C727A8">
        <w:rPr>
          <w:rFonts w:eastAsiaTheme="minorHAnsi" w:cstheme="minorBidi"/>
          <w:lang w:eastAsia="en-US"/>
        </w:rPr>
        <w:t xml:space="preserve">(slovy: sedm milionů tři sta třicet tisíc korun českých) </w:t>
      </w:r>
      <w:r w:rsidR="003D51E7" w:rsidRPr="003D51E7">
        <w:rPr>
          <w:rFonts w:eastAsiaTheme="minorHAnsi" w:cstheme="minorBidi"/>
          <w:lang w:eastAsia="en-US"/>
        </w:rPr>
        <w:t xml:space="preserve">a výše ceny </w:t>
      </w:r>
      <w:r w:rsidR="003D51E7">
        <w:rPr>
          <w:rFonts w:eastAsiaTheme="minorHAnsi" w:cstheme="minorBidi"/>
          <w:lang w:eastAsia="en-US"/>
        </w:rPr>
        <w:t xml:space="preserve">za dodávku </w:t>
      </w:r>
      <w:r w:rsidR="00C727A8">
        <w:rPr>
          <w:rFonts w:eastAsiaTheme="minorHAnsi" w:cstheme="minorBidi"/>
          <w:lang w:eastAsia="en-US"/>
        </w:rPr>
        <w:t>dvou (</w:t>
      </w:r>
      <w:r w:rsidR="00437543">
        <w:rPr>
          <w:rFonts w:eastAsiaTheme="minorHAnsi" w:cstheme="minorBidi"/>
          <w:lang w:eastAsia="en-US"/>
        </w:rPr>
        <w:t>2</w:t>
      </w:r>
      <w:r w:rsidR="00C727A8">
        <w:rPr>
          <w:rFonts w:eastAsiaTheme="minorHAnsi" w:cstheme="minorBidi"/>
          <w:lang w:eastAsia="en-US"/>
        </w:rPr>
        <w:t>)</w:t>
      </w:r>
      <w:r w:rsidR="003D51E7">
        <w:rPr>
          <w:rFonts w:eastAsiaTheme="minorHAnsi" w:cstheme="minorBidi"/>
          <w:lang w:eastAsia="en-US"/>
        </w:rPr>
        <w:t xml:space="preserve"> souprav </w:t>
      </w:r>
      <w:r w:rsidR="00C727A8">
        <w:rPr>
          <w:rFonts w:eastAsiaTheme="minorHAnsi" w:cstheme="minorBidi"/>
          <w:lang w:eastAsia="en-US"/>
        </w:rPr>
        <w:t xml:space="preserve">od každého typu </w:t>
      </w:r>
      <w:r w:rsidR="003D51E7">
        <w:rPr>
          <w:rFonts w:eastAsiaTheme="minorHAnsi" w:cstheme="minorBidi"/>
          <w:lang w:eastAsia="en-US"/>
        </w:rPr>
        <w:t>Hardware</w:t>
      </w:r>
      <w:r w:rsidR="003D51E7" w:rsidRPr="003D51E7">
        <w:rPr>
          <w:rFonts w:eastAsiaTheme="minorHAnsi" w:cstheme="minorBidi"/>
          <w:lang w:eastAsia="en-US"/>
        </w:rPr>
        <w:t xml:space="preserve"> bez DPH</w:t>
      </w:r>
      <w:r w:rsidR="00C727A8">
        <w:rPr>
          <w:rFonts w:eastAsiaTheme="minorHAnsi" w:cstheme="minorBidi"/>
          <w:lang w:eastAsia="en-US"/>
        </w:rPr>
        <w:t xml:space="preserve"> stanovenou dle pravidel čl. </w:t>
      </w:r>
      <w:r w:rsidR="00C727A8">
        <w:rPr>
          <w:rFonts w:eastAsiaTheme="minorHAnsi" w:cstheme="minorBidi"/>
          <w:lang w:eastAsia="en-US"/>
        </w:rPr>
        <w:fldChar w:fldCharType="begin"/>
      </w:r>
      <w:r w:rsidR="00C727A8">
        <w:rPr>
          <w:rFonts w:eastAsiaTheme="minorHAnsi" w:cstheme="minorBidi"/>
          <w:lang w:eastAsia="en-US"/>
        </w:rPr>
        <w:instrText xml:space="preserve"> REF _Ref202538349 \r \h </w:instrText>
      </w:r>
      <w:r w:rsidR="00C727A8">
        <w:rPr>
          <w:rFonts w:eastAsiaTheme="minorHAnsi" w:cstheme="minorBidi"/>
          <w:lang w:eastAsia="en-US"/>
        </w:rPr>
      </w:r>
      <w:r w:rsidR="00C727A8">
        <w:rPr>
          <w:rFonts w:eastAsiaTheme="minorHAnsi" w:cstheme="minorBidi"/>
          <w:lang w:eastAsia="en-US"/>
        </w:rPr>
        <w:fldChar w:fldCharType="separate"/>
      </w:r>
      <w:r w:rsidR="003E010C">
        <w:rPr>
          <w:rFonts w:eastAsiaTheme="minorHAnsi" w:cstheme="minorBidi"/>
          <w:lang w:eastAsia="en-US"/>
        </w:rPr>
        <w:t>5</w:t>
      </w:r>
      <w:r w:rsidR="00C727A8">
        <w:rPr>
          <w:rFonts w:eastAsiaTheme="minorHAnsi" w:cstheme="minorBidi"/>
          <w:lang w:eastAsia="en-US"/>
        </w:rPr>
        <w:fldChar w:fldCharType="end"/>
      </w:r>
      <w:r w:rsidR="00C727A8">
        <w:rPr>
          <w:rFonts w:eastAsiaTheme="minorHAnsi" w:cstheme="minorBidi"/>
          <w:lang w:eastAsia="en-US"/>
        </w:rPr>
        <w:t xml:space="preserve"> této Smlouvy</w:t>
      </w:r>
      <w:r w:rsidR="003D51E7" w:rsidRPr="003D51E7">
        <w:rPr>
          <w:rFonts w:eastAsiaTheme="minorHAnsi" w:cstheme="minorBidi"/>
          <w:lang w:eastAsia="en-US"/>
        </w:rPr>
        <w:t xml:space="preserve">, tedy </w:t>
      </w:r>
      <w:r w:rsidR="00B073D8">
        <w:rPr>
          <w:rFonts w:eastAsiaTheme="minorHAnsi" w:cstheme="minorBidi"/>
          <w:lang w:eastAsia="en-US"/>
        </w:rPr>
        <w:t xml:space="preserve">nepřesáhne částku </w:t>
      </w:r>
      <w:r w:rsidR="003D51E7" w:rsidRPr="003D51E7">
        <w:rPr>
          <w:rFonts w:eastAsiaTheme="minorHAnsi"/>
          <w:highlight w:val="yellow"/>
        </w:rPr>
        <w:t>[DOPLNÍ OBJEDNATEL PŘI PODPISU SMLOUVY]</w:t>
      </w:r>
      <w:r w:rsidR="0034708C">
        <w:rPr>
          <w:rFonts w:eastAsiaTheme="minorHAnsi"/>
        </w:rPr>
        <w:t xml:space="preserve"> (dále jen „</w:t>
      </w:r>
      <w:r w:rsidR="0034708C" w:rsidRPr="0034708C">
        <w:rPr>
          <w:rFonts w:eastAsiaTheme="minorHAnsi"/>
          <w:b/>
          <w:bCs/>
          <w:i/>
          <w:iCs/>
        </w:rPr>
        <w:t>Limit</w:t>
      </w:r>
      <w:r w:rsidR="0034708C">
        <w:rPr>
          <w:rFonts w:eastAsiaTheme="minorHAnsi"/>
        </w:rPr>
        <w:t>“)</w:t>
      </w:r>
      <w:r w:rsidR="003D51E7" w:rsidRPr="003D51E7">
        <w:rPr>
          <w:rFonts w:eastAsiaTheme="minorHAnsi" w:cstheme="minorBidi"/>
          <w:lang w:eastAsia="en-US"/>
        </w:rPr>
        <w:t>.</w:t>
      </w:r>
    </w:p>
    <w:p w14:paraId="65CA223D" w14:textId="5B544B28" w:rsidR="00A90199" w:rsidRPr="00221465" w:rsidRDefault="00A90199" w:rsidP="004848F8">
      <w:pPr>
        <w:pStyle w:val="11odst"/>
      </w:pPr>
      <w:bookmarkStart w:id="4" w:name="_Hlk28894454"/>
      <w:r w:rsidRPr="00221465">
        <w:t>Touto Smlouvou</w:t>
      </w:r>
      <w:r w:rsidR="007067F6">
        <w:t xml:space="preserve"> (v rozsahu Kupní smlouvy)</w:t>
      </w:r>
      <w:r w:rsidRPr="00221465">
        <w:t xml:space="preserve"> </w:t>
      </w:r>
      <w:r w:rsidR="000F6C94">
        <w:t xml:space="preserve">a Dílčími smlouvami </w:t>
      </w:r>
      <w:r w:rsidRPr="00221465">
        <w:t xml:space="preserve">se </w:t>
      </w:r>
      <w:r w:rsidR="00DC3510" w:rsidRPr="00221465">
        <w:t xml:space="preserve">Kupující </w:t>
      </w:r>
      <w:r w:rsidRPr="00221465">
        <w:t xml:space="preserve">zavazuje: </w:t>
      </w:r>
    </w:p>
    <w:p w14:paraId="4CC4F004" w14:textId="4037997A" w:rsidR="00A90199" w:rsidRPr="00221465" w:rsidRDefault="00A90199" w:rsidP="00142BEE">
      <w:pPr>
        <w:pStyle w:val="aodst"/>
        <w:numPr>
          <w:ilvl w:val="0"/>
          <w:numId w:val="8"/>
        </w:numPr>
        <w:rPr>
          <w:noProof/>
        </w:rPr>
      </w:pPr>
      <w:r w:rsidRPr="00221465">
        <w:t xml:space="preserve">převzít </w:t>
      </w:r>
      <w:r w:rsidR="00BA4A43">
        <w:t xml:space="preserve">řádně </w:t>
      </w:r>
      <w:r w:rsidRPr="00221465">
        <w:t xml:space="preserve">dodaný Hardware od </w:t>
      </w:r>
      <w:r w:rsidR="00DC3510" w:rsidRPr="00221465">
        <w:t>Prodávajícího</w:t>
      </w:r>
      <w:r w:rsidRPr="00221465">
        <w:t xml:space="preserve"> a zaplatit </w:t>
      </w:r>
      <w:r w:rsidR="00DC3510" w:rsidRPr="00221465">
        <w:t>Prodávajícímu</w:t>
      </w:r>
      <w:r w:rsidRPr="00221465">
        <w:t xml:space="preserve"> za řádně </w:t>
      </w:r>
      <w:r w:rsidR="0024093C" w:rsidRPr="00221465">
        <w:t>poskytnut</w:t>
      </w:r>
      <w:r w:rsidR="0024093C">
        <w:t>é</w:t>
      </w:r>
      <w:r w:rsidR="0024093C" w:rsidRPr="00221465">
        <w:t xml:space="preserve"> </w:t>
      </w:r>
      <w:r w:rsidR="0024093C">
        <w:t>P</w:t>
      </w:r>
      <w:r w:rsidR="0024093C" w:rsidRPr="00221465">
        <w:t xml:space="preserve">lnění </w:t>
      </w:r>
      <w:r w:rsidRPr="00221465">
        <w:t>v souladu s touto Smlouvou</w:t>
      </w:r>
      <w:r w:rsidR="00411E9F">
        <w:t xml:space="preserve"> (a </w:t>
      </w:r>
      <w:r w:rsidR="0022087F">
        <w:t>Dílčí smlouvou</w:t>
      </w:r>
      <w:r w:rsidR="00411E9F">
        <w:t>, jde-li o závazek z Dílčí smlouvy)</w:t>
      </w:r>
      <w:r w:rsidRPr="00221465">
        <w:t xml:space="preserve"> </w:t>
      </w:r>
      <w:r w:rsidR="00BA4A43">
        <w:t>c</w:t>
      </w:r>
      <w:r w:rsidR="00590D81">
        <w:t>enu</w:t>
      </w:r>
      <w:r w:rsidRPr="00221465">
        <w:t xml:space="preserve"> </w:t>
      </w:r>
      <w:r w:rsidR="0022087F">
        <w:t xml:space="preserve">dle pravidel čl. </w:t>
      </w:r>
      <w:r w:rsidR="0022087F">
        <w:fldChar w:fldCharType="begin"/>
      </w:r>
      <w:r w:rsidR="0022087F">
        <w:instrText xml:space="preserve"> REF _Ref202538349 \r \h </w:instrText>
      </w:r>
      <w:r w:rsidR="0022087F">
        <w:fldChar w:fldCharType="separate"/>
      </w:r>
      <w:r w:rsidR="003E010C">
        <w:t>5</w:t>
      </w:r>
      <w:r w:rsidR="0022087F">
        <w:fldChar w:fldCharType="end"/>
      </w:r>
      <w:r w:rsidR="0022087F">
        <w:t xml:space="preserve"> této Smlouvy</w:t>
      </w:r>
      <w:r w:rsidRPr="00221465">
        <w:t xml:space="preserve">; a </w:t>
      </w:r>
    </w:p>
    <w:p w14:paraId="3D9206E2" w14:textId="552C5A0B"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r w:rsidR="00411E9F">
        <w:t xml:space="preserve"> (a Dílčí smlouvy, jde-li o závazek z Dílčí smlouvy)</w:t>
      </w:r>
      <w:r w:rsidRPr="00221465">
        <w:t>.</w:t>
      </w:r>
    </w:p>
    <w:p w14:paraId="625BE6FF" w14:textId="1E7318A3" w:rsidR="00595F71" w:rsidRPr="00221465" w:rsidRDefault="00A90199" w:rsidP="004848F8">
      <w:pPr>
        <w:pStyle w:val="1nadpis"/>
      </w:pPr>
      <w:bookmarkStart w:id="5" w:name="_Ref202880209"/>
      <w:bookmarkEnd w:id="4"/>
      <w:r w:rsidRPr="00221465">
        <w:t xml:space="preserve">Další podmínky </w:t>
      </w:r>
      <w:r w:rsidR="00B7230D">
        <w:t>P</w:t>
      </w:r>
      <w:r w:rsidRPr="00221465">
        <w:t>lnění</w:t>
      </w:r>
      <w:bookmarkEnd w:id="5"/>
    </w:p>
    <w:p w14:paraId="7AB9C0CA" w14:textId="334156CD" w:rsidR="00A037C2" w:rsidRPr="002A4C3A" w:rsidRDefault="00DC3510" w:rsidP="004848F8">
      <w:pPr>
        <w:pStyle w:val="11odst"/>
      </w:pPr>
      <w:bookmarkStart w:id="6" w:name="_Ref169533199"/>
      <w:r w:rsidRPr="00221465">
        <w:t xml:space="preserve">Prodávající </w:t>
      </w:r>
      <w:r w:rsidR="00A90199" w:rsidRPr="00221465">
        <w:t xml:space="preserve">dodá Hardware v konfiguracích podle jejich specifikace, jež tvoří </w:t>
      </w:r>
      <w:r w:rsidR="00A90199" w:rsidRPr="002A4C3A">
        <w:t xml:space="preserve">Přílohu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3E010C">
        <w:t>č. 1</w:t>
      </w:r>
      <w:r w:rsidR="002A4C3A" w:rsidRPr="002A4C3A">
        <w:fldChar w:fldCharType="end"/>
      </w:r>
      <w:r w:rsidR="002A4C3A">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 xml:space="preserve">a byl-li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2A4C3A">
        <w:t xml:space="preserve">Příloze </w:t>
      </w:r>
      <w:r w:rsidR="002A4C3A" w:rsidRPr="002A4C3A">
        <w:fldChar w:fldCharType="begin"/>
      </w:r>
      <w:r w:rsidR="002A4C3A" w:rsidRPr="002A4C3A">
        <w:instrText xml:space="preserve"> REF _Ref169531408 \r \h </w:instrText>
      </w:r>
      <w:r w:rsidR="002A4C3A">
        <w:instrText xml:space="preserve"> \* MERGEFORMAT </w:instrText>
      </w:r>
      <w:r w:rsidR="002A4C3A" w:rsidRPr="002A4C3A">
        <w:fldChar w:fldCharType="separate"/>
      </w:r>
      <w:r w:rsidR="003E010C">
        <w:t>č. 1</w:t>
      </w:r>
      <w:r w:rsidR="002A4C3A" w:rsidRPr="002A4C3A">
        <w:fldChar w:fldCharType="end"/>
      </w:r>
      <w:r w:rsidR="002A4C3A" w:rsidRPr="002A4C3A">
        <w:t xml:space="preserve"> </w:t>
      </w:r>
      <w:r w:rsidR="008F015B" w:rsidRPr="002A4C3A">
        <w:rPr>
          <w:i/>
          <w:iCs/>
        </w:rPr>
        <w:t>Specifikace Plnění</w:t>
      </w:r>
      <w:r w:rsidR="008F015B" w:rsidRPr="002A4C3A">
        <w:t>.</w:t>
      </w:r>
      <w:bookmarkEnd w:id="6"/>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7DB89E84" w:rsidR="00595F71" w:rsidRPr="002A4C3A" w:rsidRDefault="00DC3510" w:rsidP="004848F8">
      <w:pPr>
        <w:pStyle w:val="11odst"/>
      </w:pPr>
      <w:r w:rsidRPr="002A4C3A">
        <w:t xml:space="preserve">Prodávající </w:t>
      </w:r>
      <w:r w:rsidR="00A90199" w:rsidRPr="002A4C3A">
        <w:t xml:space="preserve">je povinen dodat </w:t>
      </w:r>
      <w:r w:rsidRPr="002A4C3A">
        <w:t>Kupujícímu</w:t>
      </w:r>
      <w:r w:rsidR="00A90199" w:rsidRPr="002A4C3A">
        <w:t xml:space="preserve"> požadovaný Hardware nejdéle do data </w:t>
      </w:r>
      <w:r w:rsidR="00EC7CBA" w:rsidRPr="002A4C3A">
        <w:t xml:space="preserve">dle pravidel článku č. </w:t>
      </w:r>
      <w:r w:rsidR="002A4C3A">
        <w:fldChar w:fldCharType="begin"/>
      </w:r>
      <w:r w:rsidR="002A4C3A">
        <w:instrText xml:space="preserve"> REF _Ref169531555 \r \h </w:instrText>
      </w:r>
      <w:r w:rsidR="002A4C3A">
        <w:fldChar w:fldCharType="separate"/>
      </w:r>
      <w:r w:rsidR="003E010C">
        <w:t>4.3</w:t>
      </w:r>
      <w:r w:rsidR="002A4C3A">
        <w:fldChar w:fldCharType="end"/>
      </w:r>
      <w:r w:rsidR="002A4C3A">
        <w:t xml:space="preserve"> </w:t>
      </w:r>
      <w:r w:rsidR="00EC7CBA" w:rsidRPr="002A4C3A">
        <w:t>této Smlouvy</w:t>
      </w:r>
      <w:r w:rsidR="00CF17BE" w:rsidRPr="002A4C3A">
        <w:t xml:space="preserve">. </w:t>
      </w:r>
    </w:p>
    <w:p w14:paraId="1D88D9B8" w14:textId="40E7FFC0" w:rsidR="00595F71" w:rsidRPr="00221465" w:rsidRDefault="00B7230D" w:rsidP="004848F8">
      <w:pPr>
        <w:pStyle w:val="11odst"/>
      </w:pPr>
      <w:r>
        <w:t xml:space="preserve">Při dodávce HW musí Prodávající předložit Kupujícímu dodací list. </w:t>
      </w:r>
      <w:r w:rsidR="00A90199" w:rsidRPr="00221465">
        <w:t>Dodací list musí obsahovat:</w:t>
      </w:r>
    </w:p>
    <w:p w14:paraId="555FA1E2" w14:textId="4FFF5064" w:rsidR="009C0A64" w:rsidRPr="00221465" w:rsidRDefault="00A90199" w:rsidP="00142BEE">
      <w:pPr>
        <w:pStyle w:val="aodst"/>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779A388C" w:rsidR="00A90199" w:rsidRPr="00221465" w:rsidRDefault="00A90199" w:rsidP="004848F8">
      <w:pPr>
        <w:pStyle w:val="odstbez"/>
      </w:pPr>
      <w:r w:rsidRPr="00221465">
        <w:t>(</w:t>
      </w:r>
      <w:r w:rsidR="00B7230D">
        <w:t xml:space="preserve">dále jen </w:t>
      </w:r>
      <w:r w:rsidRPr="00221465">
        <w:t>„</w:t>
      </w:r>
      <w:r w:rsidRPr="004848F8">
        <w:rPr>
          <w:rStyle w:val="Kurzvatun"/>
        </w:rPr>
        <w:t>Dodací list</w:t>
      </w:r>
      <w:r w:rsidRPr="00221465">
        <w:t>“)</w:t>
      </w:r>
    </w:p>
    <w:p w14:paraId="55C0EFA2" w14:textId="433B9A03" w:rsidR="008374CF" w:rsidRPr="008374CF" w:rsidRDefault="008374CF" w:rsidP="008374CF">
      <w:pPr>
        <w:pStyle w:val="11odst"/>
      </w:pPr>
      <w:bookmarkStart w:id="7" w:name="_Ref202780267"/>
      <w:r w:rsidRPr="00D506BC">
        <w:t xml:space="preserve">Prodávající je povinen nejpozději </w:t>
      </w:r>
      <w:r w:rsidRPr="009A1039">
        <w:t xml:space="preserve">do </w:t>
      </w:r>
      <w:r w:rsidRPr="00CA0E14">
        <w:t>tří (3) pracovních dnů</w:t>
      </w:r>
      <w:r w:rsidRPr="009A1039">
        <w:t xml:space="preserve"> přede dnem dodání Hardware </w:t>
      </w:r>
      <w:r w:rsidRPr="009A1039">
        <w:lastRenderedPageBreak/>
        <w:t xml:space="preserve">do příslušného místa plnění dle čl. </w:t>
      </w:r>
      <w:r w:rsidRPr="009A1039">
        <w:fldChar w:fldCharType="begin"/>
      </w:r>
      <w:r w:rsidRPr="009A1039">
        <w:instrText xml:space="preserve"> REF _Ref202874201 \r \h </w:instrText>
      </w:r>
      <w:r w:rsidR="009A1039">
        <w:instrText xml:space="preserve"> \* MERGEFORMAT </w:instrText>
      </w:r>
      <w:r w:rsidRPr="009A1039">
        <w:fldChar w:fldCharType="separate"/>
      </w:r>
      <w:r w:rsidR="003E010C">
        <w:t>4</w:t>
      </w:r>
      <w:r w:rsidRPr="009A1039">
        <w:fldChar w:fldCharType="end"/>
      </w:r>
      <w:r w:rsidRPr="009A1039">
        <w:t xml:space="preserve"> této Smlouvy oznámit Kupujícímu datum a přibližný čas doručení Hardware. Nestanoví-li Kupující jinak, je Prodávající povinen dodání provést pouze </w:t>
      </w:r>
      <w:r w:rsidRPr="00CA0E14">
        <w:t>v pracovní dny v časech od 8:00 do 15:00</w:t>
      </w:r>
      <w:r w:rsidRPr="009A1039">
        <w:t xml:space="preserve"> hodin</w:t>
      </w:r>
      <w:r w:rsidRPr="009B2D3D">
        <w:t xml:space="preserve"> SEČ.</w:t>
      </w:r>
    </w:p>
    <w:p w14:paraId="2615377F" w14:textId="16443F3C" w:rsidR="00595F71" w:rsidRPr="008374CF" w:rsidRDefault="00A90199" w:rsidP="004848F8">
      <w:pPr>
        <w:pStyle w:val="11odst"/>
      </w:pPr>
      <w:r w:rsidRPr="008374CF">
        <w:t xml:space="preserve">Podpisem Dodacího listu </w:t>
      </w:r>
      <w:r w:rsidR="00DC3510" w:rsidRPr="008374CF">
        <w:t>Kupující</w:t>
      </w:r>
      <w:r w:rsidRPr="008374CF">
        <w:t xml:space="preserve"> přebírá Hardware k provedení Akceptačního řízení </w:t>
      </w:r>
      <w:r w:rsidR="00AA6C6A">
        <w:t xml:space="preserve">ve smyslu čl. 8 </w:t>
      </w:r>
      <w:r w:rsidR="00AA6C6A" w:rsidRPr="00644B67">
        <w:t xml:space="preserve">Přílohy </w:t>
      </w:r>
      <w:r w:rsidR="00AA6C6A">
        <w:fldChar w:fldCharType="begin"/>
      </w:r>
      <w:r w:rsidR="00AA6C6A">
        <w:instrText xml:space="preserve"> REF _Ref169532929 \r \h </w:instrText>
      </w:r>
      <w:r w:rsidR="00AA6C6A">
        <w:fldChar w:fldCharType="separate"/>
      </w:r>
      <w:r w:rsidR="003E010C">
        <w:t>č. 5</w:t>
      </w:r>
      <w:r w:rsidR="00AA6C6A">
        <w:fldChar w:fldCharType="end"/>
      </w:r>
      <w:r w:rsidR="00AA6C6A" w:rsidRPr="00644B67">
        <w:t xml:space="preserve"> </w:t>
      </w:r>
      <w:r w:rsidR="00AA6C6A" w:rsidRPr="00644B67">
        <w:rPr>
          <w:i/>
          <w:iCs/>
        </w:rPr>
        <w:t>Zvláštní obchodní podmínky</w:t>
      </w:r>
      <w:r w:rsidR="00AA6C6A" w:rsidRPr="008374CF">
        <w:t xml:space="preserve"> </w:t>
      </w:r>
      <w:r w:rsidR="00AA6C6A">
        <w:t>(dále jen „</w:t>
      </w:r>
      <w:r w:rsidR="00AA6C6A" w:rsidRPr="00AA6C6A">
        <w:rPr>
          <w:b/>
          <w:bCs/>
          <w:i/>
          <w:iCs/>
        </w:rPr>
        <w:t>Akceptační řízení</w:t>
      </w:r>
      <w:r w:rsidR="00AA6C6A">
        <w:t xml:space="preserve">“) </w:t>
      </w:r>
      <w:r w:rsidRPr="008374CF">
        <w:t>v </w:t>
      </w:r>
      <w:r w:rsidR="00DC3510" w:rsidRPr="008374CF">
        <w:t>mí</w:t>
      </w:r>
      <w:r w:rsidRPr="008374CF">
        <w:t xml:space="preserve">stě plnění. </w:t>
      </w:r>
      <w:r w:rsidR="00DC3510" w:rsidRPr="008374CF">
        <w:t>Prodávající</w:t>
      </w:r>
      <w:r w:rsidRPr="008374CF">
        <w:t xml:space="preserve"> současně doplní na Dodací list datum a čas předání a převzetí Hardware k Akceptačnímu řízení. Hardware se považuje za </w:t>
      </w:r>
      <w:r w:rsidR="00B75337">
        <w:t>řádně předaný</w:t>
      </w:r>
      <w:r w:rsidR="00B75337" w:rsidRPr="008374CF">
        <w:t xml:space="preserve"> </w:t>
      </w:r>
      <w:r w:rsidRPr="008374CF">
        <w:t>až okamžikem skončení Akceptačního řízení.</w:t>
      </w:r>
      <w:bookmarkEnd w:id="7"/>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47278318" w:rsidR="00F5070F" w:rsidRPr="00221465" w:rsidRDefault="00DC3510" w:rsidP="004848F8">
      <w:pPr>
        <w:pStyle w:val="11odst"/>
      </w:pPr>
      <w:r w:rsidRPr="00221465">
        <w:t xml:space="preserve">Kupující </w:t>
      </w:r>
      <w:r w:rsidR="00A90199" w:rsidRPr="00221465">
        <w:t xml:space="preserve">není povinen převzít Hardware </w:t>
      </w:r>
      <w:r w:rsidR="004D441A">
        <w:t xml:space="preserve">k Akceptačnímu řízení, </w:t>
      </w:r>
      <w:r w:rsidR="00A90199" w:rsidRPr="00221465">
        <w:t>neodpovíd</w:t>
      </w:r>
      <w:r w:rsidR="004D441A">
        <w:t>á-li</w:t>
      </w:r>
      <w:r w:rsidR="00A90199" w:rsidRPr="00221465">
        <w:t xml:space="preserve"> specifikaci sjednané v této Smlouvě</w:t>
      </w:r>
      <w:r w:rsidR="004D441A">
        <w:t xml:space="preserve"> (nebo </w:t>
      </w:r>
      <w:r w:rsidR="00035806">
        <w:t xml:space="preserve">požadavkům </w:t>
      </w:r>
      <w:r w:rsidR="004D441A">
        <w:t>Dílčí smlou</w:t>
      </w:r>
      <w:r w:rsidR="00654861">
        <w:t>v</w:t>
      </w:r>
      <w:r w:rsidR="00035806">
        <w:t>y</w:t>
      </w:r>
      <w:r w:rsidR="004D441A">
        <w:t>, jde-li o závazek z Dílčí smlouvy)</w:t>
      </w:r>
      <w:r w:rsidR="00A90199" w:rsidRPr="00221465">
        <w:t xml:space="preserve"> anebo </w:t>
      </w:r>
      <w:r w:rsidR="004D441A">
        <w:t>vykazuje-li zjevné</w:t>
      </w:r>
      <w:r w:rsidR="00A90199" w:rsidRPr="00221465">
        <w:t xml:space="preserve">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142BEE">
      <w:pPr>
        <w:pStyle w:val="aodst"/>
        <w:numPr>
          <w:ilvl w:val="0"/>
          <w:numId w:val="9"/>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30886C04" w:rsidR="00447984" w:rsidRDefault="00F5070F" w:rsidP="004848F8">
      <w:pPr>
        <w:pStyle w:val="11odst"/>
      </w:pPr>
      <w:r w:rsidRPr="00221465">
        <w:t>V případě, že převzetí Hardware</w:t>
      </w:r>
      <w:r w:rsidR="004D441A">
        <w:t xml:space="preserve"> k Akceptačnímu řízení</w:t>
      </w:r>
      <w:r w:rsidRPr="00221465">
        <w:t xml:space="preserv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0262B9DE" w14:textId="5A7887CA" w:rsidR="00644B67" w:rsidRDefault="0043571D" w:rsidP="004848F8">
      <w:pPr>
        <w:pStyle w:val="11odst"/>
      </w:pPr>
      <w:bookmarkStart w:id="8" w:name="_Ref202880698"/>
      <w:r>
        <w:t>Při Akceptačním řízení se postupuje dle u</w:t>
      </w:r>
      <w:r w:rsidR="00644B67" w:rsidRPr="00644B67">
        <w:t xml:space="preserve">stanovení čl. 8.5 Přílohy </w:t>
      </w:r>
      <w:r w:rsidR="00644B67">
        <w:fldChar w:fldCharType="begin"/>
      </w:r>
      <w:r w:rsidR="00644B67">
        <w:instrText xml:space="preserve"> REF _Ref169532929 \r \h </w:instrText>
      </w:r>
      <w:r w:rsidR="00644B67">
        <w:fldChar w:fldCharType="separate"/>
      </w:r>
      <w:r w:rsidR="003E010C">
        <w:t>č. 5</w:t>
      </w:r>
      <w:r w:rsidR="00644B67">
        <w:fldChar w:fldCharType="end"/>
      </w:r>
      <w:r w:rsidR="00644B67" w:rsidRPr="00644B67">
        <w:t xml:space="preserve"> </w:t>
      </w:r>
      <w:r w:rsidR="00644B67" w:rsidRPr="00644B67">
        <w:rPr>
          <w:i/>
          <w:iCs/>
        </w:rPr>
        <w:t>Zvláštní obchodní podmínky</w:t>
      </w:r>
      <w:r w:rsidR="00644B67" w:rsidRPr="00644B67">
        <w:t xml:space="preserve">. </w:t>
      </w:r>
      <w:r>
        <w:t xml:space="preserve">Nezjistí-li Kupující </w:t>
      </w:r>
      <w:r w:rsidR="00DE19A6">
        <w:t>ověřením skutečností dle čl. 8.5.3 Přílohy č. 5 vady dodávky</w:t>
      </w:r>
      <w:r w:rsidR="00644B67" w:rsidRPr="00644B67">
        <w:t>, potvrdí</w:t>
      </w:r>
      <w:r w:rsidR="00DE19A6">
        <w:t xml:space="preserve"> </w:t>
      </w:r>
      <w:r w:rsidR="00644B67" w:rsidRPr="00644B67">
        <w:t xml:space="preserve">převzetí HW vyznačením v předávacím protokolu „Akceptováno“ a podpisem předávacího protokolu, jehož návrh </w:t>
      </w:r>
      <w:r w:rsidR="00DE19A6">
        <w:t xml:space="preserve">Prodávající </w:t>
      </w:r>
      <w:r w:rsidR="00644B67" w:rsidRPr="00644B67">
        <w:t xml:space="preserve">připraví </w:t>
      </w:r>
      <w:r w:rsidR="00DE19A6">
        <w:t>a při dodávce HW předloží Kup</w:t>
      </w:r>
      <w:r w:rsidR="00D959D0">
        <w:t>u</w:t>
      </w:r>
      <w:r w:rsidR="00DE19A6">
        <w:t>jícímu spolu s Dodacím listem</w:t>
      </w:r>
      <w:r w:rsidR="00644B67" w:rsidRPr="00644B67">
        <w:t xml:space="preserve">. V opačném případě Kupující vyznačí v předávacím protokolu „Neakceptováno“ a označí všechny </w:t>
      </w:r>
      <w:r w:rsidR="00AA6C6A">
        <w:t xml:space="preserve">zjištěné </w:t>
      </w:r>
      <w:r w:rsidR="00644B67" w:rsidRPr="00644B67">
        <w:t>vady.</w:t>
      </w:r>
      <w:bookmarkEnd w:id="8"/>
    </w:p>
    <w:p w14:paraId="1B91D36E" w14:textId="611BA04F" w:rsidR="00644B67" w:rsidRDefault="00644B67" w:rsidP="004848F8">
      <w:pPr>
        <w:pStyle w:val="11odst"/>
      </w:pPr>
      <w:r w:rsidRPr="00644B67">
        <w:t xml:space="preserve">V případě, že Kupující neakceptuje dodávku HW postupem dle </w:t>
      </w:r>
      <w:r w:rsidR="00AA6C6A">
        <w:t>předchozího odstavce,</w:t>
      </w:r>
      <w:r w:rsidRPr="00644B67">
        <w:t xml:space="preserve"> je Prodávající povinen bez zbytečného odkladu odstranit vytčené vady</w:t>
      </w:r>
      <w:r w:rsidR="00035806">
        <w:t xml:space="preserve"> </w:t>
      </w:r>
      <w:r w:rsidRPr="00644B67">
        <w:t xml:space="preserve">a opětovně předložit HW k novému Akceptačnímu řízení a připravit nový předávací protokol. Prodávající současně musí předvést, že HW či jeho funkcionality </w:t>
      </w:r>
      <w:r w:rsidR="00654861">
        <w:t xml:space="preserve">(vč. požadavků na Software dle Přílohy </w:t>
      </w:r>
      <w:r w:rsidR="00654861">
        <w:fldChar w:fldCharType="begin"/>
      </w:r>
      <w:r w:rsidR="00654861">
        <w:instrText xml:space="preserve"> REF _Ref169531408 \r \h </w:instrText>
      </w:r>
      <w:r w:rsidR="00654861">
        <w:fldChar w:fldCharType="separate"/>
      </w:r>
      <w:r w:rsidR="003E010C">
        <w:t>č. 1</w:t>
      </w:r>
      <w:r w:rsidR="00654861">
        <w:fldChar w:fldCharType="end"/>
      </w:r>
      <w:r w:rsidR="00654861">
        <w:t xml:space="preserve">) </w:t>
      </w:r>
      <w:r w:rsidRPr="00644B67">
        <w:t xml:space="preserve">nevykazují původně vytčené vady. Má-li postupem dle tohoto odstavce dojít k dodání nového HW, postupuje se obdobně dle </w:t>
      </w:r>
      <w:r w:rsidR="00035806">
        <w:t xml:space="preserve">čl. </w:t>
      </w:r>
      <w:r w:rsidR="00035806">
        <w:fldChar w:fldCharType="begin"/>
      </w:r>
      <w:r w:rsidR="00035806">
        <w:instrText xml:space="preserve"> REF _Ref202880209 \r \h </w:instrText>
      </w:r>
      <w:r w:rsidR="00035806">
        <w:fldChar w:fldCharType="separate"/>
      </w:r>
      <w:r w:rsidR="003E010C">
        <w:t>2</w:t>
      </w:r>
      <w:r w:rsidR="00035806">
        <w:fldChar w:fldCharType="end"/>
      </w:r>
      <w:r w:rsidRPr="00644B67">
        <w:t xml:space="preserve"> této </w:t>
      </w:r>
      <w:r w:rsidR="00035806">
        <w:t>Smlouvy</w:t>
      </w:r>
      <w:r w:rsidRPr="00644B67">
        <w:t>.</w:t>
      </w:r>
    </w:p>
    <w:p w14:paraId="083AE2FC" w14:textId="67A062FA" w:rsidR="00644B67" w:rsidRPr="00C11225" w:rsidRDefault="00644B67" w:rsidP="004848F8">
      <w:pPr>
        <w:pStyle w:val="11odst"/>
      </w:pPr>
      <w:r w:rsidRPr="00E615E2">
        <w:t xml:space="preserve">Část 9. Přílohy </w:t>
      </w:r>
      <w:r w:rsidR="00E615E2">
        <w:fldChar w:fldCharType="begin"/>
      </w:r>
      <w:r w:rsidR="00E615E2">
        <w:instrText xml:space="preserve"> REF _Ref202957038 \r \h </w:instrText>
      </w:r>
      <w:r w:rsidR="00E615E2">
        <w:fldChar w:fldCharType="separate"/>
      </w:r>
      <w:r w:rsidR="003E010C">
        <w:t>č. 6</w:t>
      </w:r>
      <w:r w:rsidR="00E615E2">
        <w:fldChar w:fldCharType="end"/>
      </w:r>
      <w:r w:rsidRPr="00E615E2">
        <w:t xml:space="preserve"> </w:t>
      </w:r>
      <w:r w:rsidRPr="00E615E2">
        <w:rPr>
          <w:i/>
          <w:iCs/>
        </w:rPr>
        <w:t>Obchodní podmínk</w:t>
      </w:r>
      <w:r w:rsidR="00E615E2">
        <w:rPr>
          <w:i/>
          <w:iCs/>
        </w:rPr>
        <w:t>y</w:t>
      </w:r>
      <w:r w:rsidRPr="00644B67">
        <w:t xml:space="preserve"> se pro účely této Rámcové dohody nepoužije. Vlastnické právo k HW </w:t>
      </w:r>
      <w:r w:rsidR="00E851AE">
        <w:t xml:space="preserve">(vč. jeho příslušenství) </w:t>
      </w:r>
      <w:r w:rsidRPr="00644B67">
        <w:t xml:space="preserve">a nebezpečí škody na HW na Kupujícího přechází v okamžiku řádného předání HW, tj. podpisem předávacího protokolu ve smyslu odst. </w:t>
      </w:r>
      <w:r w:rsidR="00654861">
        <w:fldChar w:fldCharType="begin"/>
      </w:r>
      <w:r w:rsidR="00654861">
        <w:instrText xml:space="preserve"> REF _Ref202880698 \r \h </w:instrText>
      </w:r>
      <w:r w:rsidR="00654861">
        <w:fldChar w:fldCharType="separate"/>
      </w:r>
      <w:r w:rsidR="003E010C">
        <w:t>2.10</w:t>
      </w:r>
      <w:r w:rsidR="00654861">
        <w:fldChar w:fldCharType="end"/>
      </w:r>
      <w:r w:rsidRPr="00644B67">
        <w:t xml:space="preserve"> této </w:t>
      </w:r>
      <w:r w:rsidR="00654861">
        <w:t>Smlouvy</w:t>
      </w:r>
      <w:r w:rsidRPr="00644B67">
        <w:t>.</w:t>
      </w:r>
    </w:p>
    <w:p w14:paraId="7D0C80F5" w14:textId="485F0551" w:rsidR="00447984" w:rsidRPr="00C11225" w:rsidRDefault="00447984" w:rsidP="004848F8">
      <w:pPr>
        <w:pStyle w:val="1nadpis"/>
      </w:pPr>
      <w:bookmarkStart w:id="9" w:name="_Ref202773188"/>
      <w:r w:rsidRPr="00221465">
        <w:t>Kontaktní osoby</w:t>
      </w:r>
      <w:bookmarkEnd w:id="9"/>
    </w:p>
    <w:p w14:paraId="69850D7D" w14:textId="03125937" w:rsidR="00DC3510" w:rsidRPr="00221465" w:rsidRDefault="00447984" w:rsidP="004848F8">
      <w:pPr>
        <w:pStyle w:val="11odst"/>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p>
    <w:p w14:paraId="3FFF9254" w14:textId="7D003990" w:rsidR="00447984" w:rsidRPr="00221465" w:rsidRDefault="00447984" w:rsidP="004848F8">
      <w:pPr>
        <w:pStyle w:val="11odst"/>
      </w:pPr>
      <w:r w:rsidRPr="00221465">
        <w:t xml:space="preserve">Kontaktními osobami za účelem plnění této Smlouvy jsou za </w:t>
      </w:r>
      <w:r w:rsidR="00DC3510" w:rsidRPr="00221465">
        <w:t>Kupujícího</w:t>
      </w:r>
      <w:r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sidR="00DA3406">
        <w:rPr>
          <w:noProof/>
          <w:highlight w:val="yellow"/>
        </w:rPr>
        <w:t>.</w:t>
      </w:r>
    </w:p>
    <w:p w14:paraId="3966A2F9" w14:textId="22F87F8E" w:rsidR="003019CE" w:rsidRPr="00C11225" w:rsidRDefault="00447984" w:rsidP="004848F8">
      <w:pPr>
        <w:pStyle w:val="11odst"/>
      </w:pPr>
      <w:r w:rsidRPr="00221465">
        <w:t xml:space="preserve">Kontaktní osobou </w:t>
      </w:r>
      <w:r w:rsidR="00DC3510" w:rsidRPr="00221465">
        <w:t>Kupujícího</w:t>
      </w:r>
      <w:r w:rsidRPr="00221465">
        <w:t xml:space="preserve"> pro oblast kybernetické bezpečnosti je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2419C628" w14:textId="54C1C793" w:rsidR="00EC7CBA" w:rsidRDefault="00EC7CBA" w:rsidP="004848F8">
      <w:pPr>
        <w:pStyle w:val="1nadpis"/>
      </w:pPr>
      <w:bookmarkStart w:id="10" w:name="_Ref202874201"/>
      <w:r>
        <w:t xml:space="preserve">Doba a místo </w:t>
      </w:r>
      <w:r w:rsidR="008919F7">
        <w:t>P</w:t>
      </w:r>
      <w:r>
        <w:t>lnění</w:t>
      </w:r>
      <w:bookmarkEnd w:id="10"/>
    </w:p>
    <w:p w14:paraId="0840F45B" w14:textId="67FD2D6B" w:rsidR="00DB442E" w:rsidRDefault="003940C6" w:rsidP="003940C6">
      <w:pPr>
        <w:pStyle w:val="11odst"/>
      </w:pPr>
      <w:r w:rsidRPr="009160CC">
        <w:t xml:space="preserve">Smlouva je uzavřena na </w:t>
      </w:r>
      <w:r w:rsidR="00517CD8" w:rsidRPr="009160CC">
        <w:t>dobu</w:t>
      </w:r>
      <w:r w:rsidRPr="009160CC">
        <w:t xml:space="preserve"> </w:t>
      </w:r>
      <w:r w:rsidR="00CC0E36">
        <w:t>dvanácti (</w:t>
      </w:r>
      <w:r w:rsidR="0046126C">
        <w:t>12</w:t>
      </w:r>
      <w:r w:rsidR="00CC0E36">
        <w:t>)</w:t>
      </w:r>
      <w:r w:rsidR="0046126C">
        <w:t xml:space="preserve"> měsíců</w:t>
      </w:r>
      <w:r w:rsidRPr="009160CC">
        <w:t xml:space="preserve"> od</w:t>
      </w:r>
      <w:r w:rsidR="00E90289" w:rsidRPr="009160CC">
        <w:t>e dne nabytí</w:t>
      </w:r>
      <w:r w:rsidR="00CC0E36">
        <w:t xml:space="preserve"> její</w:t>
      </w:r>
      <w:r w:rsidRPr="009160CC">
        <w:t xml:space="preserve"> účinnosti</w:t>
      </w:r>
      <w:r w:rsidR="0066787A">
        <w:t>.</w:t>
      </w:r>
      <w:r w:rsidR="00E91433" w:rsidRPr="009160CC">
        <w:t xml:space="preserve"> </w:t>
      </w:r>
    </w:p>
    <w:p w14:paraId="49681B43" w14:textId="0787E90E" w:rsidR="0066787A" w:rsidRPr="009160CC" w:rsidRDefault="0066787A" w:rsidP="003940C6">
      <w:pPr>
        <w:pStyle w:val="11odst"/>
      </w:pPr>
      <w:r>
        <w:t xml:space="preserve">Před uplynutím </w:t>
      </w:r>
      <w:r w:rsidR="003C7142">
        <w:t xml:space="preserve">doby dle předchozího odstavce Smlouva </w:t>
      </w:r>
      <w:r w:rsidR="003C7142" w:rsidRPr="003C7142">
        <w:t>zanik</w:t>
      </w:r>
      <w:r w:rsidR="003C7142">
        <w:t>ne</w:t>
      </w:r>
      <w:r w:rsidR="003C7142" w:rsidRPr="003C7142">
        <w:t xml:space="preserve"> uzavřením Dílčí smlouvy, pokud součet hodnoty bez DPH této Dílčí smlouvy a všech předchozích Dílčích smluv dosahuje </w:t>
      </w:r>
      <w:r w:rsidR="003C7142">
        <w:t xml:space="preserve">takové hodnoty, že by </w:t>
      </w:r>
      <w:r w:rsidR="003C7142" w:rsidRPr="003C7142">
        <w:t xml:space="preserve">další </w:t>
      </w:r>
      <w:proofErr w:type="gramStart"/>
      <w:r w:rsidR="003C7142" w:rsidRPr="003C7142">
        <w:t>Objednávka</w:t>
      </w:r>
      <w:proofErr w:type="gramEnd"/>
      <w:r w:rsidR="003C7142" w:rsidRPr="003C7142">
        <w:t xml:space="preserve"> </w:t>
      </w:r>
      <w:r w:rsidR="00D50A3F">
        <w:t xml:space="preserve">byť </w:t>
      </w:r>
      <w:r w:rsidR="00D722A9">
        <w:t>jednoho (1) kusu nej</w:t>
      </w:r>
      <w:r w:rsidR="000E72C6">
        <w:t>dražší</w:t>
      </w:r>
      <w:r w:rsidR="00D722A9">
        <w:t xml:space="preserve"> položky </w:t>
      </w:r>
      <w:r w:rsidR="003C7142" w:rsidRPr="003C7142">
        <w:lastRenderedPageBreak/>
        <w:t xml:space="preserve">při sjednaných jednotkových cenách uvedených v příloze č. 2 této </w:t>
      </w:r>
      <w:r w:rsidR="007F02B4">
        <w:t>Smlouvy</w:t>
      </w:r>
      <w:r w:rsidR="003C7142" w:rsidRPr="003C7142">
        <w:t xml:space="preserve"> vedla </w:t>
      </w:r>
      <w:r w:rsidR="00224F2C">
        <w:t xml:space="preserve">(v součtu hodnot bez DPH všech učiněných Objednávek) </w:t>
      </w:r>
      <w:r w:rsidR="003C7142" w:rsidRPr="003C7142">
        <w:t>k</w:t>
      </w:r>
      <w:r w:rsidR="003C7142">
        <w:t> </w:t>
      </w:r>
      <w:r w:rsidR="003C7142" w:rsidRPr="003C7142">
        <w:t>překročení</w:t>
      </w:r>
      <w:r w:rsidR="003C7142">
        <w:t xml:space="preserve"> </w:t>
      </w:r>
      <w:r w:rsidR="0034708C">
        <w:t>Limitu</w:t>
      </w:r>
      <w:r w:rsidR="003C7142">
        <w:t xml:space="preserve"> </w:t>
      </w:r>
      <w:r w:rsidR="00B073D8">
        <w:t>dle ustanovení 1.4.5 této Smlouvy</w:t>
      </w:r>
      <w:r w:rsidR="003C7142" w:rsidRPr="003C7142">
        <w:t>.</w:t>
      </w:r>
    </w:p>
    <w:p w14:paraId="54DE6E29" w14:textId="602FE09C" w:rsidR="00EC7CBA" w:rsidRDefault="00EC7CBA" w:rsidP="004848F8">
      <w:pPr>
        <w:pStyle w:val="11odst"/>
      </w:pPr>
      <w:bookmarkStart w:id="11" w:name="_Ref169531555"/>
      <w:r w:rsidRPr="009160CC">
        <w:t xml:space="preserve">Jednotlivé Hardware budou dodány v časech a počtech dle </w:t>
      </w:r>
      <w:r w:rsidR="00B70A5B" w:rsidRPr="009160CC">
        <w:t xml:space="preserve">následujícího </w:t>
      </w:r>
      <w:r w:rsidRPr="009160CC">
        <w:t>harmonogramu</w:t>
      </w:r>
      <w:r w:rsidR="00B70A5B">
        <w:t>:</w:t>
      </w:r>
      <w:bookmarkEnd w:id="11"/>
    </w:p>
    <w:p w14:paraId="5143B136" w14:textId="428BD995" w:rsidR="00B70A5B" w:rsidRDefault="00B70A5B" w:rsidP="00142BEE">
      <w:pPr>
        <w:pStyle w:val="11odst"/>
        <w:numPr>
          <w:ilvl w:val="0"/>
          <w:numId w:val="13"/>
        </w:numPr>
      </w:pPr>
      <w:r>
        <w:t xml:space="preserve">do </w:t>
      </w:r>
      <w:r w:rsidR="007B14CC">
        <w:t>čtrnácti (</w:t>
      </w:r>
      <w:r>
        <w:t>14</w:t>
      </w:r>
      <w:r w:rsidR="007B14CC">
        <w:t>)</w:t>
      </w:r>
      <w:r>
        <w:t xml:space="preserve"> </w:t>
      </w:r>
      <w:r w:rsidR="00437543">
        <w:t xml:space="preserve">kalendářních </w:t>
      </w:r>
      <w:r>
        <w:t>dnů od účinnosti Smlouvy</w:t>
      </w:r>
      <w:r w:rsidR="00162DA3">
        <w:t xml:space="preserve"> bud</w:t>
      </w:r>
      <w:r w:rsidR="007B14CC">
        <w:t>e</w:t>
      </w:r>
      <w:r w:rsidR="00162DA3">
        <w:t xml:space="preserve"> dodán</w:t>
      </w:r>
      <w:r w:rsidR="007B14CC">
        <w:t xml:space="preserve"> Hardware, který je předmětem Kupní smlouvy, tedy</w:t>
      </w:r>
      <w:r w:rsidR="00DC7EF7">
        <w:t xml:space="preserve"> </w:t>
      </w:r>
      <w:r w:rsidR="007B14CC">
        <w:t>dvě (</w:t>
      </w:r>
      <w:r w:rsidR="00437543">
        <w:t>2</w:t>
      </w:r>
      <w:r w:rsidR="007B14CC">
        <w:t>)</w:t>
      </w:r>
      <w:r w:rsidR="00DC7EF7">
        <w:t xml:space="preserve"> souprav</w:t>
      </w:r>
      <w:r w:rsidR="00437543">
        <w:t>y</w:t>
      </w:r>
      <w:r w:rsidR="00DC7EF7">
        <w:t xml:space="preserve"> </w:t>
      </w:r>
      <w:r w:rsidR="007B14CC">
        <w:t xml:space="preserve">od každého typu </w:t>
      </w:r>
      <w:r w:rsidR="00DC7EF7">
        <w:t>Hardware</w:t>
      </w:r>
      <w:r w:rsidR="003940C6" w:rsidRPr="003940C6">
        <w:t xml:space="preserve"> pro účely testování a přípravy instalačního balíčku</w:t>
      </w:r>
      <w:r w:rsidR="00162DA3">
        <w:t>;</w:t>
      </w:r>
    </w:p>
    <w:p w14:paraId="48B03F6E" w14:textId="5D261487" w:rsidR="0046126C" w:rsidRPr="0046126C" w:rsidRDefault="00DC7EF7" w:rsidP="00142BEE">
      <w:pPr>
        <w:pStyle w:val="Odstavecseseznamem"/>
        <w:numPr>
          <w:ilvl w:val="0"/>
          <w:numId w:val="13"/>
        </w:numPr>
      </w:pPr>
      <w:r>
        <w:t xml:space="preserve">další soupravy Hardware budou dodávány na základě Dílčích smluv, </w:t>
      </w:r>
      <w:r w:rsidR="0046126C">
        <w:t>d</w:t>
      </w:r>
      <w:r w:rsidR="0046126C" w:rsidRPr="0046126C">
        <w:t xml:space="preserve">oba Plnění z Dílčí smlouvy </w:t>
      </w:r>
      <w:r w:rsidR="008B6FA2">
        <w:t>bude</w:t>
      </w:r>
      <w:r w:rsidR="0046126C" w:rsidRPr="0046126C">
        <w:t xml:space="preserve"> </w:t>
      </w:r>
      <w:r w:rsidR="007B3AC4">
        <w:t>stanove</w:t>
      </w:r>
      <w:r w:rsidR="0046126C" w:rsidRPr="0046126C">
        <w:t xml:space="preserve">na v Dílčí smlouvě. </w:t>
      </w:r>
    </w:p>
    <w:p w14:paraId="07F59DD4" w14:textId="612DB1AF" w:rsidR="00D74743" w:rsidRDefault="00EC7CBA" w:rsidP="00866B40">
      <w:pPr>
        <w:pStyle w:val="11odst"/>
      </w:pPr>
      <w:r>
        <w:t xml:space="preserve">Místem </w:t>
      </w:r>
      <w:r w:rsidR="00DA5831">
        <w:t xml:space="preserve">Plnění </w:t>
      </w:r>
      <w:bookmarkStart w:id="12" w:name="_Hlk169019504"/>
      <w:r w:rsidR="00095772">
        <w:t xml:space="preserve">pro </w:t>
      </w:r>
      <w:r w:rsidR="00437543">
        <w:t xml:space="preserve">dodání první </w:t>
      </w:r>
      <w:r w:rsidR="00D74743">
        <w:t>soupravy</w:t>
      </w:r>
      <w:r w:rsidR="00AC5435">
        <w:t xml:space="preserve"> </w:t>
      </w:r>
      <w:bookmarkEnd w:id="12"/>
      <w:r w:rsidR="00AC1D11">
        <w:t>od každého typu Hardware</w:t>
      </w:r>
      <w:r w:rsidR="008919F7">
        <w:t xml:space="preserve"> dle Kupní smlouvy</w:t>
      </w:r>
      <w:r w:rsidR="00AC1D11">
        <w:t xml:space="preserve"> </w:t>
      </w:r>
      <w:r>
        <w:t xml:space="preserve">je </w:t>
      </w:r>
      <w:r w:rsidR="00DA6F85" w:rsidRPr="00AC5435">
        <w:t xml:space="preserve">Riegrovo náměstí </w:t>
      </w:r>
      <w:r w:rsidR="00437543">
        <w:t>1660</w:t>
      </w:r>
      <w:r w:rsidR="00DA6F85" w:rsidRPr="00AC5435">
        <w:t xml:space="preserve">, </w:t>
      </w:r>
      <w:r w:rsidR="00437543">
        <w:t xml:space="preserve">500 02 </w:t>
      </w:r>
      <w:r w:rsidR="00DA6F85" w:rsidRPr="00AC5435">
        <w:t>Hradec Králové</w:t>
      </w:r>
      <w:r w:rsidR="00CF604F">
        <w:t xml:space="preserve">, </w:t>
      </w:r>
      <w:r w:rsidR="00CF604F" w:rsidRPr="00221465">
        <w:rPr>
          <w:noProof/>
        </w:rPr>
        <w:t>[</w:t>
      </w:r>
      <w:r w:rsidR="00CF604F">
        <w:rPr>
          <w:noProof/>
          <w:highlight w:val="yellow"/>
        </w:rPr>
        <w:t>kontaktní osoba bude doplněna před podpisem smlouvy</w:t>
      </w:r>
      <w:r w:rsidR="00CF604F" w:rsidRPr="00221465">
        <w:rPr>
          <w:noProof/>
          <w:highlight w:val="yellow"/>
        </w:rPr>
        <w:t>]</w:t>
      </w:r>
      <w:r w:rsidR="00095772">
        <w:rPr>
          <w:noProof/>
        </w:rPr>
        <w:t>.</w:t>
      </w:r>
      <w:r w:rsidR="00D74743">
        <w:rPr>
          <w:noProof/>
        </w:rPr>
        <w:t xml:space="preserve"> </w:t>
      </w:r>
    </w:p>
    <w:p w14:paraId="7434F1A9" w14:textId="51688564" w:rsidR="00EC7CBA" w:rsidRDefault="00D74743" w:rsidP="00866B40">
      <w:pPr>
        <w:pStyle w:val="11odst"/>
      </w:pPr>
      <w:r>
        <w:rPr>
          <w:noProof/>
        </w:rPr>
        <w:t xml:space="preserve">Místem Plnění </w:t>
      </w:r>
      <w:r w:rsidR="00095772">
        <w:rPr>
          <w:noProof/>
        </w:rPr>
        <w:t xml:space="preserve">pro </w:t>
      </w:r>
      <w:r>
        <w:rPr>
          <w:noProof/>
        </w:rPr>
        <w:t xml:space="preserve">dodání </w:t>
      </w:r>
      <w:r w:rsidR="00132F51">
        <w:rPr>
          <w:noProof/>
        </w:rPr>
        <w:t>druhé</w:t>
      </w:r>
      <w:r>
        <w:rPr>
          <w:noProof/>
        </w:rPr>
        <w:t xml:space="preserve"> soupravy</w:t>
      </w:r>
      <w:r w:rsidR="00AC1D11">
        <w:rPr>
          <w:noProof/>
        </w:rPr>
        <w:t xml:space="preserve"> od každého typu Hardware</w:t>
      </w:r>
      <w:r w:rsidR="008919F7">
        <w:rPr>
          <w:noProof/>
        </w:rPr>
        <w:t xml:space="preserve"> dle Kupní smlouvy</w:t>
      </w:r>
      <w:r>
        <w:rPr>
          <w:noProof/>
        </w:rPr>
        <w:t xml:space="preserve"> je Železničářská 1386/31, 400 03 Ústí nad Labem, </w:t>
      </w:r>
      <w:r w:rsidRPr="00221465">
        <w:rPr>
          <w:noProof/>
        </w:rPr>
        <w:t>[</w:t>
      </w:r>
      <w:r>
        <w:rPr>
          <w:noProof/>
          <w:highlight w:val="yellow"/>
        </w:rPr>
        <w:t>kontaktní osoba bude doplněna před podpisem smlouvy</w:t>
      </w:r>
      <w:r w:rsidRPr="00221465">
        <w:rPr>
          <w:noProof/>
          <w:highlight w:val="yellow"/>
        </w:rPr>
        <w:t>]</w:t>
      </w:r>
      <w:r w:rsidR="00EC7CBA">
        <w:t>.</w:t>
      </w:r>
    </w:p>
    <w:p w14:paraId="1402FFE4" w14:textId="637E32F7" w:rsidR="00DA5831" w:rsidRDefault="00DA5831" w:rsidP="00DA06CD">
      <w:pPr>
        <w:pStyle w:val="11odst"/>
      </w:pPr>
      <w:r>
        <w:t xml:space="preserve">Místem Plnění </w:t>
      </w:r>
      <w:r w:rsidR="00AC5435">
        <w:t>následujících dodávek</w:t>
      </w:r>
      <w:r w:rsidR="0087696E" w:rsidRPr="0087696E">
        <w:t xml:space="preserve"> </w:t>
      </w:r>
      <w:r w:rsidR="008919F7">
        <w:t xml:space="preserve">dle Dílčích smluv </w:t>
      </w:r>
      <w:r w:rsidR="00D74743">
        <w:t xml:space="preserve">bude </w:t>
      </w:r>
      <w:r w:rsidR="008919F7">
        <w:t xml:space="preserve">místo dohodnuté v příslušné </w:t>
      </w:r>
      <w:r w:rsidR="00D74743">
        <w:t xml:space="preserve">Dílčí </w:t>
      </w:r>
      <w:r w:rsidR="00132F51">
        <w:t>sml</w:t>
      </w:r>
      <w:r w:rsidR="008919F7">
        <w:t>ouvě</w:t>
      </w:r>
      <w:r w:rsidR="00DA6F85">
        <w:t>.</w:t>
      </w:r>
    </w:p>
    <w:p w14:paraId="2D0D1854" w14:textId="022BAACE" w:rsidR="00026F52" w:rsidRDefault="00026F52" w:rsidP="00026F52">
      <w:pPr>
        <w:pStyle w:val="11odst"/>
      </w:pPr>
      <w:r>
        <w:t>Ukončení Smlouvy nezbavuje Prodávajícího povinnosti dokončit Plnění vyplývající z Dílčí smlouvy.</w:t>
      </w:r>
      <w:r w:rsidR="00067113">
        <w:t xml:space="preserve"> </w:t>
      </w:r>
      <w:r w:rsidR="00067113" w:rsidRPr="00067113">
        <w:t xml:space="preserve">Ustanovení této Smlouvy (v rozsahu Rámcové dohody) se použijí na </w:t>
      </w:r>
      <w:r w:rsidR="00067113">
        <w:t>Dílčí smlouvy, k jejichž uzavření došlo před koncem Smlouvy, i</w:t>
      </w:r>
      <w:r w:rsidR="00067113" w:rsidRPr="00067113">
        <w:t xml:space="preserve"> po ukončení Smlouvy.</w:t>
      </w:r>
    </w:p>
    <w:p w14:paraId="5663D8C1" w14:textId="59243E1B" w:rsidR="00F258F6" w:rsidRPr="00550131" w:rsidRDefault="00F258F6" w:rsidP="00F258F6">
      <w:pPr>
        <w:pStyle w:val="11odst"/>
      </w:pPr>
      <w:r>
        <w:t>Kupující</w:t>
      </w:r>
      <w:r w:rsidRPr="00FD23CD">
        <w:t xml:space="preserve"> je oprávněn odstoupit od této </w:t>
      </w:r>
      <w:r>
        <w:t>Smlouvy</w:t>
      </w:r>
      <w:r w:rsidRPr="00FD23CD">
        <w:t xml:space="preserve"> v případě, že</w:t>
      </w:r>
      <w:r>
        <w:t xml:space="preserve"> Prodávající</w:t>
      </w:r>
      <w:r w:rsidRPr="00FD23CD">
        <w:t>:</w:t>
      </w:r>
    </w:p>
    <w:p w14:paraId="5E47B390" w14:textId="7DD7A406" w:rsidR="00F258F6" w:rsidRDefault="00F258F6" w:rsidP="00F258F6">
      <w:pPr>
        <w:pStyle w:val="11odst"/>
        <w:numPr>
          <w:ilvl w:val="4"/>
          <w:numId w:val="11"/>
        </w:numPr>
      </w:pPr>
      <w:r>
        <w:t xml:space="preserve">je opakovaně (alespoň podruhé) za dobu trvání </w:t>
      </w:r>
      <w:r w:rsidR="00366C9D">
        <w:t>Smlouvy</w:t>
      </w:r>
      <w:r>
        <w:t xml:space="preserve"> v prodlení s </w:t>
      </w:r>
      <w:r w:rsidR="00366C9D">
        <w:t>Plněním</w:t>
      </w:r>
      <w:r>
        <w:t xml:space="preserve"> či </w:t>
      </w:r>
      <w:r w:rsidR="00366C9D">
        <w:t xml:space="preserve">jakoukoli </w:t>
      </w:r>
      <w:r>
        <w:t>jeho část</w:t>
      </w:r>
      <w:r w:rsidR="00366C9D">
        <w:t>í</w:t>
      </w:r>
      <w:r>
        <w:t xml:space="preserve"> (je-li </w:t>
      </w:r>
      <w:r w:rsidR="00366C9D">
        <w:t>Plnění</w:t>
      </w:r>
      <w:r>
        <w:t xml:space="preserve"> dle Dílčí smlouvy prováděno po částech) a nezjedná nápravu ani do patnácti (15) dnů od doručení písemného oznámení Kupujícímu o takovém prodlení.</w:t>
      </w:r>
    </w:p>
    <w:p w14:paraId="62667D8E" w14:textId="54C4010E" w:rsidR="00F258F6" w:rsidRDefault="00F258F6" w:rsidP="00F258F6">
      <w:pPr>
        <w:pStyle w:val="11odst"/>
        <w:numPr>
          <w:ilvl w:val="4"/>
          <w:numId w:val="11"/>
        </w:numPr>
      </w:pPr>
      <w:r>
        <w:t xml:space="preserve">je opakovaně (alespoň podruhé) za dobu trvání </w:t>
      </w:r>
      <w:r w:rsidR="00366C9D">
        <w:t xml:space="preserve">Smlouvy </w:t>
      </w:r>
      <w:r>
        <w:t xml:space="preserve">v prodlení s </w:t>
      </w:r>
      <w:r w:rsidR="00366C9D" w:rsidRPr="00366C9D">
        <w:t>Plněním či jakoukoli jeho částí (je-li Plnění dle Dílčí smlouvy prováděno po částech)</w:t>
      </w:r>
      <w:r>
        <w:t xml:space="preserve"> déle než dva (2) měsíce, a to i bez nutnosti zaslání předchozího upozornění.</w:t>
      </w:r>
    </w:p>
    <w:p w14:paraId="50F265A2" w14:textId="2DB7EA8C" w:rsidR="00F258F6" w:rsidRDefault="00F258F6" w:rsidP="00F258F6">
      <w:pPr>
        <w:pStyle w:val="11odst"/>
        <w:numPr>
          <w:ilvl w:val="4"/>
          <w:numId w:val="11"/>
        </w:numPr>
      </w:pPr>
      <w:r>
        <w:t xml:space="preserve">Prodávající poruší kteroukoliv svoji povinnost dle této </w:t>
      </w:r>
      <w:r w:rsidR="00366C9D">
        <w:t xml:space="preserve">Smlouvy </w:t>
      </w:r>
      <w:r>
        <w:t>jiným než podstatným způsobem a ve lhůtě patnácti (15) dnů od doručení písemné výzvy Kupujícího k nápravě toto své porušení nenapraví.</w:t>
      </w:r>
    </w:p>
    <w:p w14:paraId="30DE916F" w14:textId="4D475F2E" w:rsidR="00F258F6" w:rsidRDefault="00F258F6" w:rsidP="00366C9D">
      <w:pPr>
        <w:pStyle w:val="11odst"/>
        <w:numPr>
          <w:ilvl w:val="4"/>
          <w:numId w:val="11"/>
        </w:numPr>
      </w:pPr>
      <w:r>
        <w:t>Prodávající min</w:t>
      </w:r>
      <w:r w:rsidR="00366C9D">
        <w:t>imálně</w:t>
      </w:r>
      <w:r>
        <w:t xml:space="preserve"> dvakrát odmítne akceptovat Objednávku, aniž má k tomu spravedlivý důvod.</w:t>
      </w:r>
    </w:p>
    <w:p w14:paraId="248E7FD8" w14:textId="78768FC2" w:rsidR="003019CE" w:rsidRPr="00C11225" w:rsidRDefault="003019CE" w:rsidP="004848F8">
      <w:pPr>
        <w:pStyle w:val="1nadpis"/>
      </w:pPr>
      <w:bookmarkStart w:id="13" w:name="_Ref202538349"/>
      <w:r w:rsidRPr="00221465">
        <w:t>Cena</w:t>
      </w:r>
      <w:r w:rsidR="00140178" w:rsidRPr="00221465">
        <w:t xml:space="preserve"> a platební podmínky</w:t>
      </w:r>
      <w:bookmarkEnd w:id="13"/>
    </w:p>
    <w:p w14:paraId="5CEB26D0" w14:textId="6D30FA70" w:rsidR="003019CE"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0C253D11" w14:textId="58C4D95B" w:rsidR="00310ABB" w:rsidRPr="00221465" w:rsidRDefault="00AC1D11" w:rsidP="00310ABB">
      <w:pPr>
        <w:pStyle w:val="11odst"/>
      </w:pPr>
      <w:r>
        <w:t xml:space="preserve">Jednotkové ceny stanovené v příloze </w:t>
      </w:r>
      <w:r>
        <w:fldChar w:fldCharType="begin"/>
      </w:r>
      <w:r>
        <w:instrText xml:space="preserve"> REF _Ref169532207 \r \h </w:instrText>
      </w:r>
      <w:r>
        <w:fldChar w:fldCharType="separate"/>
      </w:r>
      <w:r w:rsidR="003E010C">
        <w:t>č. 2</w:t>
      </w:r>
      <w:r>
        <w:fldChar w:fldCharType="end"/>
      </w:r>
      <w:r>
        <w:t xml:space="preserve"> </w:t>
      </w:r>
      <w:r w:rsidRPr="004848F8">
        <w:rPr>
          <w:rStyle w:val="Kurzva"/>
        </w:rPr>
        <w:t>Cena Plnění</w:t>
      </w:r>
      <w:r>
        <w:t xml:space="preserve"> jsou</w:t>
      </w:r>
      <w:r w:rsidR="00310ABB" w:rsidRPr="00221465">
        <w:t xml:space="preserve"> výslovně sjednáván</w:t>
      </w:r>
      <w:r>
        <w:t>y</w:t>
      </w:r>
      <w:r w:rsidR="00310ABB" w:rsidRPr="00221465">
        <w:t xml:space="preserve"> jako nejvyšší možn</w:t>
      </w:r>
      <w:r w:rsidR="008919F7">
        <w:t>é</w:t>
      </w:r>
      <w:r w:rsidR="00310ABB" w:rsidRPr="00221465">
        <w:t xml:space="preserve"> a nepřekročiteln</w:t>
      </w:r>
      <w:r w:rsidR="008919F7">
        <w:t>é</w:t>
      </w:r>
      <w:r w:rsidR="00310ABB">
        <w:t>,</w:t>
      </w:r>
      <w:r>
        <w:t xml:space="preserve"> konečné,</w:t>
      </w:r>
      <w:r w:rsidR="00310ABB">
        <w:t xml:space="preserve"> zahrnující veškeré náklady Prodávajícího </w:t>
      </w:r>
      <w:r>
        <w:t xml:space="preserve">související </w:t>
      </w:r>
      <w:r w:rsidR="00310ABB">
        <w:t xml:space="preserve">s plněním </w:t>
      </w:r>
      <w:r>
        <w:t>V</w:t>
      </w:r>
      <w:r w:rsidR="00310ABB">
        <w:t>eřejné zakázky</w:t>
      </w:r>
      <w:r w:rsidR="00310ABB" w:rsidRPr="00221465">
        <w:t>.</w:t>
      </w:r>
    </w:p>
    <w:p w14:paraId="3943C332" w14:textId="0CAC038C" w:rsidR="00396E5F" w:rsidRDefault="00A249DE" w:rsidP="004848F8">
      <w:pPr>
        <w:pStyle w:val="11odst"/>
      </w:pPr>
      <w:r>
        <w:t>Kupující</w:t>
      </w:r>
      <w:r w:rsidRPr="00221465">
        <w:t xml:space="preserve"> </w:t>
      </w:r>
      <w:r w:rsidR="00310ABB">
        <w:t>se zavazuje</w:t>
      </w:r>
      <w:r w:rsidR="003019CE" w:rsidRPr="00221465">
        <w:t xml:space="preserve"> zaplatit </w:t>
      </w:r>
      <w:r w:rsidR="00DC3510" w:rsidRPr="00221465">
        <w:t>Prodávajícímu</w:t>
      </w:r>
      <w:r w:rsidR="003019CE" w:rsidRPr="00221465">
        <w:t xml:space="preserve"> za Plnění cenu </w:t>
      </w:r>
      <w:r w:rsidR="00CD32CB">
        <w:t xml:space="preserve">dle přílohy </w:t>
      </w:r>
      <w:r w:rsidR="00574D8C">
        <w:fldChar w:fldCharType="begin"/>
      </w:r>
      <w:r w:rsidR="00574D8C">
        <w:instrText xml:space="preserve"> REF _Ref169532207 \r \h </w:instrText>
      </w:r>
      <w:r w:rsidR="00574D8C">
        <w:fldChar w:fldCharType="separate"/>
      </w:r>
      <w:r w:rsidR="003E010C">
        <w:t>č. 2</w:t>
      </w:r>
      <w:r w:rsidR="00574D8C">
        <w:fldChar w:fldCharType="end"/>
      </w:r>
      <w:r w:rsidR="00574D8C">
        <w:t xml:space="preserve"> </w:t>
      </w:r>
      <w:r w:rsidR="00CD32CB" w:rsidRPr="004848F8">
        <w:rPr>
          <w:rStyle w:val="Kurzva"/>
        </w:rPr>
        <w:t>Cena Plnění</w:t>
      </w:r>
      <w:r w:rsidR="00CD32CB">
        <w:t>.</w:t>
      </w:r>
      <w:r w:rsidR="003019CE" w:rsidRPr="00221465">
        <w:t xml:space="preserve"> </w:t>
      </w:r>
      <w:r w:rsidR="00C15A61">
        <w:t>C</w:t>
      </w:r>
      <w:r w:rsidR="00C15A61" w:rsidRPr="00C15A61">
        <w:t xml:space="preserve">ena za </w:t>
      </w:r>
      <w:r w:rsidR="00396E5F">
        <w:t>P</w:t>
      </w:r>
      <w:r w:rsidR="00C15A61" w:rsidRPr="00C15A61">
        <w:t xml:space="preserve">lnění </w:t>
      </w:r>
      <w:r w:rsidR="00C15A61">
        <w:t xml:space="preserve">bude </w:t>
      </w:r>
      <w:r w:rsidR="00C15A61" w:rsidRPr="00C15A61">
        <w:t xml:space="preserve">vypočtena dle jednotkových cen uvedených v Příloze </w:t>
      </w:r>
      <w:r w:rsidR="00574D8C">
        <w:fldChar w:fldCharType="begin"/>
      </w:r>
      <w:r w:rsidR="00574D8C">
        <w:instrText xml:space="preserve"> REF _Ref169532207 \r \h </w:instrText>
      </w:r>
      <w:r w:rsidR="00574D8C">
        <w:fldChar w:fldCharType="separate"/>
      </w:r>
      <w:r w:rsidR="003E010C">
        <w:t>č. 2</w:t>
      </w:r>
      <w:r w:rsidR="00574D8C">
        <w:fldChar w:fldCharType="end"/>
      </w:r>
      <w:r w:rsidR="00574D8C">
        <w:t xml:space="preserve"> </w:t>
      </w:r>
      <w:r w:rsidR="00C15A61" w:rsidRPr="00C15A61">
        <w:t>– Cen</w:t>
      </w:r>
      <w:r w:rsidR="00C15A61">
        <w:t>a Plnění</w:t>
      </w:r>
      <w:r w:rsidR="00C15A61" w:rsidRPr="00C15A61">
        <w:t xml:space="preserve"> a množství </w:t>
      </w:r>
      <w:r w:rsidR="00396E5F">
        <w:t>Hardware</w:t>
      </w:r>
      <w:r w:rsidR="00C15A61" w:rsidRPr="00C15A61">
        <w:t xml:space="preserve"> </w:t>
      </w:r>
      <w:r w:rsidR="003940C6">
        <w:t xml:space="preserve">skutečně </w:t>
      </w:r>
      <w:r w:rsidR="0024093C" w:rsidRPr="0024093C">
        <w:t xml:space="preserve">dodaného </w:t>
      </w:r>
      <w:r w:rsidR="00C15A61" w:rsidRPr="00C15A61">
        <w:t>Kupujícímu</w:t>
      </w:r>
      <w:r w:rsidR="00C15A61">
        <w:t>.</w:t>
      </w:r>
      <w:r w:rsidR="00C15A61" w:rsidRPr="00C15A61">
        <w:t xml:space="preserve"> </w:t>
      </w:r>
      <w:r w:rsidR="008919F7">
        <w:t>Jde-li o závazek z Dílčí smlouvy, bude cena za Plnění stanovena v příslušné Dílčí smlouvě</w:t>
      </w:r>
      <w:r w:rsidR="00315FFC">
        <w:t xml:space="preserve"> způsobem dle předchozí věty. </w:t>
      </w:r>
    </w:p>
    <w:p w14:paraId="5915673E" w14:textId="3EA79DC7" w:rsidR="00DC7EF7" w:rsidRPr="00221465" w:rsidRDefault="00DC7EF7" w:rsidP="004848F8">
      <w:pPr>
        <w:pStyle w:val="11odst"/>
      </w:pPr>
      <w:r w:rsidRPr="00DC7EF7">
        <w:t xml:space="preserve">Ceny obsažené v Příloze č. </w:t>
      </w:r>
      <w:r>
        <w:t>2</w:t>
      </w:r>
      <w:r w:rsidRPr="00DC7EF7">
        <w:t xml:space="preserve"> Smlouvy jsou uvedeny bez DPH. Zhotovitel odpovídá za to, že sazba DPH je stanovena v souladu s platnými právními předpisy ke dni zdanitelného plnění.</w:t>
      </w:r>
    </w:p>
    <w:p w14:paraId="30447BD2" w14:textId="5CC81A2F" w:rsidR="00140178" w:rsidRPr="00315FFC" w:rsidRDefault="00140178" w:rsidP="004848F8">
      <w:pPr>
        <w:pStyle w:val="11odst"/>
      </w:pPr>
      <w:bookmarkStart w:id="14" w:name="_Hlk27391226"/>
      <w:r w:rsidRPr="00315FFC">
        <w:t xml:space="preserve">Právo na zaplacení </w:t>
      </w:r>
      <w:r w:rsidR="00E56A63">
        <w:t>c</w:t>
      </w:r>
      <w:r w:rsidRPr="00315FFC">
        <w:t>eny</w:t>
      </w:r>
      <w:r w:rsidR="00EF0177" w:rsidRPr="00315FFC">
        <w:t xml:space="preserve"> za Plnění</w:t>
      </w:r>
      <w:r w:rsidRPr="00315FFC">
        <w:t xml:space="preserve"> či její části Prodávajícímu vzniká dnem podpisu </w:t>
      </w:r>
      <w:r w:rsidR="00315FFC">
        <w:t>předávacího protokolu</w:t>
      </w:r>
      <w:r w:rsidRPr="00315FFC">
        <w:t xml:space="preserve"> s uvedením „Akceptováno“.</w:t>
      </w:r>
    </w:p>
    <w:p w14:paraId="799793CC" w14:textId="77777777" w:rsidR="008A2B9D" w:rsidRDefault="008A2B9D" w:rsidP="008A2B9D">
      <w:pPr>
        <w:pStyle w:val="1nadpis"/>
      </w:pPr>
      <w:bookmarkStart w:id="15" w:name="_Hlk168821074"/>
      <w:bookmarkEnd w:id="14"/>
      <w:r w:rsidRPr="008B5521">
        <w:lastRenderedPageBreak/>
        <w:t xml:space="preserve">Záruční doba </w:t>
      </w:r>
    </w:p>
    <w:p w14:paraId="73B14CB8" w14:textId="4B16F33A" w:rsidR="008A2B9D" w:rsidRPr="006D0BA7" w:rsidRDefault="008A2B9D" w:rsidP="00654F27">
      <w:pPr>
        <w:pStyle w:val="11odst"/>
      </w:pPr>
      <w:r w:rsidRPr="006D0BA7">
        <w:t>Záruční doba pro notebook, vyjma baterie,</w:t>
      </w:r>
      <w:r w:rsidR="00132F51" w:rsidRPr="006D0BA7">
        <w:t xml:space="preserve"> </w:t>
      </w:r>
      <w:r w:rsidR="00E56A63">
        <w:t xml:space="preserve">dokovací stanici </w:t>
      </w:r>
      <w:r w:rsidR="00132F51" w:rsidRPr="006D0BA7">
        <w:t>a stolní počítač</w:t>
      </w:r>
      <w:r w:rsidRPr="006D0BA7">
        <w:t xml:space="preserve"> činí 60 měsíců od data převzetí </w:t>
      </w:r>
      <w:r w:rsidR="00FB4BAA" w:rsidRPr="006D0BA7">
        <w:t>Hardware</w:t>
      </w:r>
      <w:r w:rsidR="00704BC1">
        <w:t xml:space="preserve"> (podpisu předávacího protokolu)</w:t>
      </w:r>
      <w:r w:rsidRPr="006D0BA7">
        <w:t>.</w:t>
      </w:r>
      <w:bookmarkEnd w:id="15"/>
    </w:p>
    <w:p w14:paraId="440BB2C3" w14:textId="32FE75FE" w:rsidR="008A2B9D" w:rsidRPr="006D0BA7" w:rsidRDefault="008A2B9D" w:rsidP="00654F27">
      <w:pPr>
        <w:pStyle w:val="11odst"/>
      </w:pPr>
      <w:r w:rsidRPr="006D0BA7">
        <w:t>Záruční doba pro baterii notebooku</w:t>
      </w:r>
      <w:r w:rsidR="00132F51" w:rsidRPr="006D0BA7">
        <w:t xml:space="preserve"> </w:t>
      </w:r>
      <w:r w:rsidR="006D0BA7">
        <w:t xml:space="preserve">činí 36 měsíců </w:t>
      </w:r>
      <w:r w:rsidR="00132F51" w:rsidRPr="006D0BA7">
        <w:t>a</w:t>
      </w:r>
      <w:r w:rsidRPr="006D0BA7">
        <w:t xml:space="preserve"> </w:t>
      </w:r>
      <w:r w:rsidR="006D0BA7">
        <w:t>pro zbylé příslušenství Hardware, v</w:t>
      </w:r>
      <w:r w:rsidR="00E56A63">
        <w:t>yjma</w:t>
      </w:r>
      <w:r w:rsidR="006D0BA7">
        <w:t xml:space="preserve"> </w:t>
      </w:r>
      <w:r w:rsidRPr="006D0BA7">
        <w:t>dokovací stanic</w:t>
      </w:r>
      <w:r w:rsidR="006D0BA7">
        <w:t>e</w:t>
      </w:r>
      <w:r w:rsidR="00E56A63">
        <w:t>,</w:t>
      </w:r>
      <w:r w:rsidRPr="006D0BA7">
        <w:t xml:space="preserve"> 24 měsíců od data převzetí </w:t>
      </w:r>
      <w:r w:rsidR="00FB4BAA" w:rsidRPr="006D0BA7">
        <w:t>Hardware</w:t>
      </w:r>
      <w:r w:rsidR="00704BC1">
        <w:t xml:space="preserve"> (podpisu předávacího protokolu)</w:t>
      </w:r>
      <w:r w:rsidRPr="006D0BA7">
        <w:t>.</w:t>
      </w:r>
    </w:p>
    <w:p w14:paraId="7AEEAB23" w14:textId="26802E1F" w:rsidR="006D0BA7" w:rsidRDefault="006D0BA7" w:rsidP="00654F27">
      <w:pPr>
        <w:pStyle w:val="11odst"/>
      </w:pPr>
      <w:r w:rsidRPr="006D0BA7">
        <w:t xml:space="preserve">Bližší podmínky záruky a záručního servisu jsou upraveny v Příloze </w:t>
      </w:r>
      <w:r w:rsidRPr="006D0BA7">
        <w:fldChar w:fldCharType="begin"/>
      </w:r>
      <w:r w:rsidRPr="006D0BA7">
        <w:instrText xml:space="preserve"> REF _Ref169531408 \r \h </w:instrText>
      </w:r>
      <w:r>
        <w:instrText xml:space="preserve"> \* MERGEFORMAT </w:instrText>
      </w:r>
      <w:r w:rsidRPr="006D0BA7">
        <w:fldChar w:fldCharType="separate"/>
      </w:r>
      <w:r w:rsidR="003E010C">
        <w:t>č. 1</w:t>
      </w:r>
      <w:r w:rsidRPr="006D0BA7">
        <w:fldChar w:fldCharType="end"/>
      </w:r>
      <w:r w:rsidRPr="006D0BA7">
        <w:t xml:space="preserve"> této Smlouvy.</w:t>
      </w:r>
    </w:p>
    <w:p w14:paraId="37A18E1F" w14:textId="3367EB97" w:rsidR="00E851AE" w:rsidRPr="006D0BA7" w:rsidRDefault="00E851AE" w:rsidP="00654F27">
      <w:pPr>
        <w:pStyle w:val="11odst"/>
      </w:pPr>
      <w:r>
        <w:t>Dostane-li se Prodávající do prodlení se splněním povinnosti</w:t>
      </w:r>
      <w:r w:rsidR="004C6B57">
        <w:t xml:space="preserve"> odstranit vadu ve stanovené lhůtě</w:t>
      </w:r>
      <w:r>
        <w:t xml:space="preserve"> vyplývající z ustanovení přílohy </w:t>
      </w:r>
      <w:r>
        <w:fldChar w:fldCharType="begin"/>
      </w:r>
      <w:r>
        <w:instrText xml:space="preserve"> REF _Ref169531408 \r \h </w:instrText>
      </w:r>
      <w:r>
        <w:fldChar w:fldCharType="separate"/>
      </w:r>
      <w:r w:rsidR="003E010C">
        <w:t>č. 1</w:t>
      </w:r>
      <w:r>
        <w:fldChar w:fldCharType="end"/>
      </w:r>
      <w:r>
        <w:t xml:space="preserve"> této Smlouvy </w:t>
      </w:r>
      <w:r w:rsidRPr="004707C3">
        <w:t>o záruce</w:t>
      </w:r>
      <w:r>
        <w:t xml:space="preserve"> a záručním servisu, vzniká Kupujícímu právo na zaplacení smluvní pokuty ve výši </w:t>
      </w:r>
      <w:r w:rsidR="004C6B57">
        <w:t>5</w:t>
      </w:r>
      <w:r>
        <w:t> 000 Kč za každý započatý den prodlení až do řádného splnění této povinnosti. Prodávající se zprostí povinnosti uhradit smluvní pokutu dle tohoto odstavce, jestliže Kupujícímu po dobu odstraňování reklamované vady poskytne náhradní H</w:t>
      </w:r>
      <w:r w:rsidR="004C6B57">
        <w:t>ardware</w:t>
      </w:r>
      <w:r>
        <w:t>.</w:t>
      </w:r>
    </w:p>
    <w:p w14:paraId="235D6B63" w14:textId="3F3A360D" w:rsidR="00704BC1" w:rsidRDefault="00704BC1" w:rsidP="004848F8">
      <w:pPr>
        <w:pStyle w:val="1nadpis"/>
      </w:pPr>
      <w:r>
        <w:t>Poddodavatelé</w:t>
      </w:r>
    </w:p>
    <w:p w14:paraId="0C99E479" w14:textId="23C1E469" w:rsidR="00704BC1" w:rsidRDefault="00704BC1" w:rsidP="00704BC1">
      <w:pPr>
        <w:pStyle w:val="11odst"/>
      </w:pPr>
      <w:r>
        <w:t>Prodávající</w:t>
      </w:r>
      <w:r w:rsidRPr="003F5B67">
        <w:t xml:space="preserve"> může při plnění</w:t>
      </w:r>
      <w:r>
        <w:t xml:space="preserve"> Kupní smlouvy a</w:t>
      </w:r>
      <w:r w:rsidRPr="003F5B67">
        <w:t xml:space="preserve"> </w:t>
      </w:r>
      <w:r>
        <w:t>D</w:t>
      </w:r>
      <w:r w:rsidRPr="003F5B67">
        <w:t xml:space="preserve">ílčích smluv použít poddodavatele uvedené v </w:t>
      </w:r>
      <w:r>
        <w:t>P</w:t>
      </w:r>
      <w:r w:rsidRPr="003F5B67">
        <w:t xml:space="preserve">říloze </w:t>
      </w:r>
      <w:r>
        <w:fldChar w:fldCharType="begin"/>
      </w:r>
      <w:r>
        <w:instrText xml:space="preserve"> REF _Ref202960702 \r \h </w:instrText>
      </w:r>
      <w:r>
        <w:fldChar w:fldCharType="separate"/>
      </w:r>
      <w:r w:rsidR="003E010C">
        <w:t>č. 4</w:t>
      </w:r>
      <w:r>
        <w:fldChar w:fldCharType="end"/>
      </w:r>
      <w:r w:rsidR="00573B8D">
        <w:t xml:space="preserve"> </w:t>
      </w:r>
      <w:r w:rsidRPr="003F5B67">
        <w:t xml:space="preserve">této </w:t>
      </w:r>
      <w:r>
        <w:t>Smlouvy</w:t>
      </w:r>
      <w:r w:rsidRPr="003F5B67">
        <w:t>.</w:t>
      </w:r>
    </w:p>
    <w:p w14:paraId="4D6E1276" w14:textId="027A3151" w:rsidR="00704BC1" w:rsidRDefault="00704BC1" w:rsidP="00704BC1">
      <w:pPr>
        <w:pStyle w:val="11odst"/>
      </w:pPr>
      <w:r w:rsidRPr="003F5B67">
        <w:t xml:space="preserve">Poddodavatele neuvedeného v </w:t>
      </w:r>
      <w:r>
        <w:t>P</w:t>
      </w:r>
      <w:r w:rsidRPr="003F5B67">
        <w:t xml:space="preserve">říloze </w:t>
      </w:r>
      <w:r>
        <w:fldChar w:fldCharType="begin"/>
      </w:r>
      <w:r>
        <w:instrText xml:space="preserve"> REF _Ref202960702 \r \h </w:instrText>
      </w:r>
      <w:r>
        <w:fldChar w:fldCharType="separate"/>
      </w:r>
      <w:r w:rsidR="003E010C">
        <w:t>č. 4</w:t>
      </w:r>
      <w:r>
        <w:fldChar w:fldCharType="end"/>
      </w:r>
      <w:r>
        <w:t xml:space="preserve"> </w:t>
      </w:r>
      <w:r w:rsidRPr="003F5B67">
        <w:t xml:space="preserve">této </w:t>
      </w:r>
      <w:r>
        <w:t>Smlouvy</w:t>
      </w:r>
      <w:r w:rsidRPr="003F5B67">
        <w:t xml:space="preserve"> může </w:t>
      </w:r>
      <w:r>
        <w:t>Prodávající</w:t>
      </w:r>
      <w:r w:rsidRPr="003F5B67">
        <w:t xml:space="preserve"> k plnění </w:t>
      </w:r>
      <w:r>
        <w:t>D</w:t>
      </w:r>
      <w:r w:rsidRPr="003F5B67">
        <w:t xml:space="preserve">ílčí smlouvy použít pouze po předchozím souhlasu </w:t>
      </w:r>
      <w:r>
        <w:t>Kupujícího</w:t>
      </w:r>
      <w:r w:rsidRPr="003F5B67">
        <w:t xml:space="preserve"> na základě písemné žádostí </w:t>
      </w:r>
      <w:r>
        <w:t>Prodávajícího.</w:t>
      </w:r>
      <w:r w:rsidRPr="003F5B67">
        <w:t xml:space="preserve"> </w:t>
      </w:r>
      <w:r w:rsidRPr="006A7190">
        <w:t xml:space="preserve">V případě, že </w:t>
      </w:r>
      <w:r>
        <w:t>Prodávající</w:t>
      </w:r>
      <w:r w:rsidRPr="006A7190">
        <w:t xml:space="preserve"> požádá o změnu poddodavatele, musí navrhovaný poddodavatel splňovat veškeré požadavky </w:t>
      </w:r>
      <w:r>
        <w:t>Kupujícího</w:t>
      </w:r>
      <w:r w:rsidRPr="006A7190">
        <w:t xml:space="preserve"> na plnění </w:t>
      </w:r>
      <w:r>
        <w:t>Smlouvy a Dílčích smluv</w:t>
      </w:r>
      <w:r w:rsidRPr="006A7190">
        <w:t>, a to minimálně ve stejném rozsahu jako nahrazovaný poddodavatel.</w:t>
      </w:r>
      <w:r>
        <w:t xml:space="preserve"> Pokud je nahrazován poddodavatel, </w:t>
      </w:r>
      <w:r w:rsidRPr="003F5B67">
        <w:t xml:space="preserve">prostřednictvím kterého prokazoval </w:t>
      </w:r>
      <w:r>
        <w:t xml:space="preserve">Prodávající </w:t>
      </w:r>
      <w:r w:rsidRPr="003F5B67">
        <w:t>část kvalifikace v</w:t>
      </w:r>
      <w:r>
        <w:t>e Veřejné zakázce</w:t>
      </w:r>
      <w:r w:rsidRPr="003F5B67">
        <w:t>, doloží společně s žádostí dle p</w:t>
      </w:r>
      <w:r>
        <w:t>rvní</w:t>
      </w:r>
      <w:r w:rsidRPr="003F5B67">
        <w:t xml:space="preserve"> věty i doklady o prokázání kvalifikace novým poddodavatelem v rozsahu, v jakém prokázal kvalifikaci nahrazovaný poddodavatel.</w:t>
      </w:r>
      <w:r>
        <w:t xml:space="preserve"> </w:t>
      </w:r>
      <w:r w:rsidRPr="006B2DB0">
        <w:t xml:space="preserve">Obdobně je </w:t>
      </w:r>
      <w:r>
        <w:t>Prodávající</w:t>
      </w:r>
      <w:r w:rsidRPr="006B2DB0">
        <w:t xml:space="preserve"> povinen postupovat v případě přizvání nového poddodavatele k plnění </w:t>
      </w:r>
      <w:r>
        <w:t>Smlouvy, resp. Dílčích smluv</w:t>
      </w:r>
      <w:r w:rsidRPr="006B2DB0">
        <w:t>. Změna osoby poddodavatele a přizvání nové osoby poddodavatele nepodléhá povinnosti uzavřít dodatek k</w:t>
      </w:r>
      <w:r>
        <w:t>e Smlouvě</w:t>
      </w:r>
      <w:r w:rsidRPr="006B2DB0">
        <w:t xml:space="preserve"> a proběhne pouze na základě písemného souhlasu </w:t>
      </w:r>
      <w:r>
        <w:t>Kupujícího</w:t>
      </w:r>
      <w:r w:rsidRPr="006B2DB0">
        <w:t xml:space="preserve"> s touto změnou. </w:t>
      </w:r>
      <w:r>
        <w:t>Kupující</w:t>
      </w:r>
      <w:r w:rsidRPr="006B2DB0">
        <w:t xml:space="preserve"> je oprávněn souhlas neudělit.</w:t>
      </w:r>
    </w:p>
    <w:p w14:paraId="469AA071" w14:textId="52B5CBEF" w:rsidR="00C70843" w:rsidRPr="00C11225" w:rsidRDefault="00F61DE3" w:rsidP="004848F8">
      <w:pPr>
        <w:pStyle w:val="1nadpis"/>
      </w:pPr>
      <w:r w:rsidRPr="00221465">
        <w:t>Práva duševního vlastnictví</w:t>
      </w:r>
    </w:p>
    <w:p w14:paraId="4AFDC2FF" w14:textId="58A6B725" w:rsidR="00921CD7" w:rsidRPr="003B5A35" w:rsidRDefault="002F3DE9" w:rsidP="004848F8">
      <w:pPr>
        <w:pStyle w:val="11odst"/>
        <w:rPr>
          <w:rStyle w:val="Kurzva"/>
          <w:iCs/>
          <w:noProof/>
        </w:rPr>
      </w:pPr>
      <w:r w:rsidRPr="00221465">
        <w:rPr>
          <w:noProof/>
        </w:rPr>
        <w:t>Pro Software vztahující se k Hardwar</w:t>
      </w:r>
      <w:r w:rsidR="00DA12DE">
        <w:rPr>
          <w:noProof/>
        </w:rPr>
        <w:t>u</w:t>
      </w:r>
      <w:r w:rsidRPr="00221465">
        <w:rPr>
          <w:noProof/>
        </w:rPr>
        <w:t xml:space="preserve"> platí článek 6.</w:t>
      </w:r>
      <w:r w:rsidR="00F24483">
        <w:rPr>
          <w:noProof/>
        </w:rPr>
        <w:t>6</w:t>
      </w:r>
      <w:r w:rsidRPr="00221465">
        <w:rPr>
          <w:noProof/>
        </w:rPr>
        <w:t>.</w:t>
      </w:r>
      <w:r w:rsidR="00EF4996">
        <w:rPr>
          <w:noProof/>
        </w:rPr>
        <w:t xml:space="preserve"> </w:t>
      </w:r>
      <w:r w:rsidR="00EF4996" w:rsidRPr="00654F27">
        <w:rPr>
          <w:noProof/>
        </w:rPr>
        <w:t>Přílohy</w:t>
      </w:r>
      <w:r w:rsidR="00685634" w:rsidRPr="00654F27">
        <w:rPr>
          <w:noProof/>
        </w:rPr>
        <w:t xml:space="preserve"> </w:t>
      </w:r>
      <w:r w:rsidR="00654F27">
        <w:rPr>
          <w:noProof/>
        </w:rPr>
        <w:fldChar w:fldCharType="begin"/>
      </w:r>
      <w:r w:rsidR="00654F27">
        <w:rPr>
          <w:noProof/>
        </w:rPr>
        <w:instrText xml:space="preserve"> REF _Ref169532929 \r \h </w:instrText>
      </w:r>
      <w:r w:rsidR="00654F27">
        <w:rPr>
          <w:noProof/>
        </w:rPr>
      </w:r>
      <w:r w:rsidR="00654F27">
        <w:rPr>
          <w:noProof/>
        </w:rPr>
        <w:fldChar w:fldCharType="separate"/>
      </w:r>
      <w:r w:rsidR="003E010C">
        <w:rPr>
          <w:noProof/>
        </w:rPr>
        <w:t>č. 5</w:t>
      </w:r>
      <w:r w:rsidR="00654F27">
        <w:rPr>
          <w:noProof/>
        </w:rPr>
        <w:fldChar w:fldCharType="end"/>
      </w:r>
      <w:r w:rsidR="00654F27">
        <w:rPr>
          <w:noProof/>
        </w:rPr>
        <w:t xml:space="preserve"> </w:t>
      </w:r>
      <w:r w:rsidRPr="004848F8">
        <w:rPr>
          <w:rStyle w:val="Kurzva"/>
        </w:rPr>
        <w:t xml:space="preserve">Zvláštní obchodní </w:t>
      </w:r>
      <w:r w:rsidR="00590D81" w:rsidRPr="004848F8">
        <w:rPr>
          <w:rStyle w:val="Kurzva"/>
        </w:rPr>
        <w:t>podmínky</w:t>
      </w:r>
      <w:r w:rsidR="00F24483">
        <w:rPr>
          <w:rStyle w:val="Kurzva"/>
          <w:i w:val="0"/>
          <w:iCs/>
        </w:rPr>
        <w:t>,</w:t>
      </w:r>
      <w:r w:rsidR="00921CD7">
        <w:rPr>
          <w:rStyle w:val="Kurzva"/>
          <w:i w:val="0"/>
          <w:iCs/>
        </w:rPr>
        <w:t xml:space="preserve"> přičemž platí, že </w:t>
      </w:r>
      <w:r w:rsidR="00921CD7" w:rsidRPr="00BC4115">
        <w:rPr>
          <w:rStyle w:val="Kurzva"/>
          <w:i w:val="0"/>
          <w:iCs/>
        </w:rPr>
        <w:t>oprávnění užít Software vztahující se k HW</w:t>
      </w:r>
      <w:r w:rsidR="00F24483">
        <w:rPr>
          <w:rStyle w:val="Kurzva"/>
          <w:i w:val="0"/>
          <w:iCs/>
        </w:rPr>
        <w:t xml:space="preserve"> </w:t>
      </w:r>
      <w:r w:rsidR="003B5A35">
        <w:rPr>
          <w:rStyle w:val="Kurzva"/>
          <w:i w:val="0"/>
          <w:iCs/>
        </w:rPr>
        <w:t xml:space="preserve">Prodávající poskytl Kupujícímu </w:t>
      </w:r>
      <w:r w:rsidR="003B5A35" w:rsidRPr="00BC4115">
        <w:rPr>
          <w:rStyle w:val="Kurzva"/>
          <w:i w:val="0"/>
          <w:iCs/>
        </w:rPr>
        <w:t>okamžikem předání příslušného HW</w:t>
      </w:r>
      <w:r w:rsidR="003B5A35">
        <w:rPr>
          <w:rStyle w:val="Kurzva"/>
          <w:i w:val="0"/>
          <w:iCs/>
        </w:rPr>
        <w:t>.</w:t>
      </w:r>
    </w:p>
    <w:p w14:paraId="635A5730" w14:textId="2BCA8E59" w:rsidR="00FD14C8" w:rsidRPr="00FD14C8" w:rsidRDefault="00921CD7" w:rsidP="00FD14C8">
      <w:pPr>
        <w:pStyle w:val="11odst"/>
        <w:rPr>
          <w:noProof/>
        </w:rPr>
      </w:pPr>
      <w:r>
        <w:rPr>
          <w:rStyle w:val="Kurzva"/>
          <w:i w:val="0"/>
          <w:iCs/>
        </w:rPr>
        <w:t>P</w:t>
      </w:r>
      <w:r w:rsidR="00F24483">
        <w:rPr>
          <w:rStyle w:val="Kurzva"/>
          <w:i w:val="0"/>
          <w:iCs/>
        </w:rPr>
        <w:t xml:space="preserve">ro </w:t>
      </w:r>
      <w:r w:rsidR="00E85C6F">
        <w:rPr>
          <w:rStyle w:val="Kurzva"/>
          <w:i w:val="0"/>
          <w:iCs/>
        </w:rPr>
        <w:t>Standar</w:t>
      </w:r>
      <w:r w:rsidR="00573B8D">
        <w:rPr>
          <w:rStyle w:val="Kurzva"/>
          <w:i w:val="0"/>
          <w:iCs/>
        </w:rPr>
        <w:t>d</w:t>
      </w:r>
      <w:r w:rsidR="00E85C6F">
        <w:rPr>
          <w:rStyle w:val="Kurzva"/>
          <w:i w:val="0"/>
          <w:iCs/>
        </w:rPr>
        <w:t xml:space="preserve">ní Software ve smyslu čl. 1.64 Přílohy </w:t>
      </w:r>
      <w:r w:rsidR="00E85C6F">
        <w:rPr>
          <w:rStyle w:val="Kurzva"/>
          <w:i w:val="0"/>
          <w:iCs/>
        </w:rPr>
        <w:fldChar w:fldCharType="begin"/>
      </w:r>
      <w:r w:rsidR="00E85C6F">
        <w:rPr>
          <w:rStyle w:val="Kurzva"/>
          <w:i w:val="0"/>
          <w:iCs/>
        </w:rPr>
        <w:instrText xml:space="preserve"> REF _Ref169532929 \r \h </w:instrText>
      </w:r>
      <w:r w:rsidR="00E85C6F">
        <w:rPr>
          <w:rStyle w:val="Kurzva"/>
          <w:i w:val="0"/>
          <w:iCs/>
        </w:rPr>
      </w:r>
      <w:r w:rsidR="00E85C6F">
        <w:rPr>
          <w:rStyle w:val="Kurzva"/>
          <w:i w:val="0"/>
          <w:iCs/>
        </w:rPr>
        <w:fldChar w:fldCharType="separate"/>
      </w:r>
      <w:r w:rsidR="003E010C">
        <w:rPr>
          <w:rStyle w:val="Kurzva"/>
          <w:i w:val="0"/>
          <w:iCs/>
        </w:rPr>
        <w:t>č. 5</w:t>
      </w:r>
      <w:r w:rsidR="00E85C6F">
        <w:rPr>
          <w:rStyle w:val="Kurzva"/>
          <w:i w:val="0"/>
          <w:iCs/>
        </w:rPr>
        <w:fldChar w:fldCharType="end"/>
      </w:r>
      <w:r w:rsidR="00415776">
        <w:rPr>
          <w:rStyle w:val="Kurzva"/>
          <w:i w:val="0"/>
          <w:iCs/>
        </w:rPr>
        <w:t xml:space="preserve"> </w:t>
      </w:r>
      <w:r w:rsidR="00415776" w:rsidRPr="004848F8">
        <w:rPr>
          <w:rStyle w:val="Kurzva"/>
        </w:rPr>
        <w:t>Zvláštní obchodní podmínky</w:t>
      </w:r>
      <w:r w:rsidR="00E85C6F">
        <w:rPr>
          <w:rStyle w:val="Kurzva"/>
          <w:i w:val="0"/>
          <w:iCs/>
        </w:rPr>
        <w:t xml:space="preserve"> platí čl. 6.5 Přílohy </w:t>
      </w:r>
      <w:r w:rsidR="00E85C6F">
        <w:rPr>
          <w:rStyle w:val="Kurzva"/>
          <w:i w:val="0"/>
          <w:iCs/>
        </w:rPr>
        <w:fldChar w:fldCharType="begin"/>
      </w:r>
      <w:r w:rsidR="00E85C6F">
        <w:rPr>
          <w:rStyle w:val="Kurzva"/>
          <w:i w:val="0"/>
          <w:iCs/>
        </w:rPr>
        <w:instrText xml:space="preserve"> REF _Ref169532929 \r \h </w:instrText>
      </w:r>
      <w:r w:rsidR="00E85C6F">
        <w:rPr>
          <w:rStyle w:val="Kurzva"/>
          <w:i w:val="0"/>
          <w:iCs/>
        </w:rPr>
      </w:r>
      <w:r w:rsidR="00E85C6F">
        <w:rPr>
          <w:rStyle w:val="Kurzva"/>
          <w:i w:val="0"/>
          <w:iCs/>
        </w:rPr>
        <w:fldChar w:fldCharType="separate"/>
      </w:r>
      <w:r w:rsidR="003E010C">
        <w:rPr>
          <w:rStyle w:val="Kurzva"/>
          <w:i w:val="0"/>
          <w:iCs/>
        </w:rPr>
        <w:t>č. 5</w:t>
      </w:r>
      <w:r w:rsidR="00E85C6F">
        <w:rPr>
          <w:rStyle w:val="Kurzva"/>
          <w:i w:val="0"/>
          <w:iCs/>
        </w:rPr>
        <w:fldChar w:fldCharType="end"/>
      </w:r>
      <w:r w:rsidR="0097596C">
        <w:rPr>
          <w:rStyle w:val="Kurzva"/>
          <w:i w:val="0"/>
          <w:iCs/>
        </w:rPr>
        <w:t xml:space="preserve"> této Smlouvy</w:t>
      </w:r>
      <w:r w:rsidR="002F3DE9" w:rsidRPr="007E0125">
        <w:rPr>
          <w:i/>
          <w:iCs/>
          <w:noProof/>
        </w:rPr>
        <w:t>.</w:t>
      </w:r>
      <w:r w:rsidR="00FD14C8">
        <w:rPr>
          <w:i/>
          <w:iCs/>
          <w:noProof/>
        </w:rPr>
        <w:t xml:space="preserve"> </w:t>
      </w:r>
      <w:r w:rsidR="00FD14C8" w:rsidRPr="00FD14C8">
        <w:rPr>
          <w:noProof/>
        </w:rPr>
        <w:t xml:space="preserve">Bližší podmínky </w:t>
      </w:r>
      <w:r w:rsidR="00FD14C8">
        <w:rPr>
          <w:noProof/>
        </w:rPr>
        <w:t xml:space="preserve">licence k požadovanému operačnímu systému </w:t>
      </w:r>
      <w:r w:rsidR="00F258F6">
        <w:rPr>
          <w:noProof/>
        </w:rPr>
        <w:t xml:space="preserve">pro </w:t>
      </w:r>
      <w:r w:rsidR="00FD14C8">
        <w:rPr>
          <w:noProof/>
        </w:rPr>
        <w:t xml:space="preserve">Hardware jsou uvedeny </w:t>
      </w:r>
      <w:r w:rsidR="00FD14C8" w:rsidRPr="006D0BA7">
        <w:t xml:space="preserve">v Příloze </w:t>
      </w:r>
      <w:r w:rsidR="00FD14C8" w:rsidRPr="006D0BA7">
        <w:fldChar w:fldCharType="begin"/>
      </w:r>
      <w:r w:rsidR="00FD14C8" w:rsidRPr="006D0BA7">
        <w:instrText xml:space="preserve"> REF _Ref169531408 \r \h </w:instrText>
      </w:r>
      <w:r w:rsidR="00FD14C8">
        <w:instrText xml:space="preserve"> \* MERGEFORMAT </w:instrText>
      </w:r>
      <w:r w:rsidR="00FD14C8" w:rsidRPr="006D0BA7">
        <w:fldChar w:fldCharType="separate"/>
      </w:r>
      <w:r w:rsidR="003E010C">
        <w:t>č. 1</w:t>
      </w:r>
      <w:r w:rsidR="00FD14C8" w:rsidRPr="006D0BA7">
        <w:fldChar w:fldCharType="end"/>
      </w:r>
      <w:r w:rsidR="00FD14C8">
        <w:t xml:space="preserve"> této Smlouvy.</w:t>
      </w:r>
    </w:p>
    <w:p w14:paraId="7095E236" w14:textId="23C7BD77" w:rsidR="00F54BBB" w:rsidRPr="00654F27" w:rsidRDefault="00F54BBB" w:rsidP="004848F8">
      <w:pPr>
        <w:pStyle w:val="1nadpis"/>
        <w:rPr>
          <w:noProof/>
        </w:rPr>
      </w:pPr>
      <w:r w:rsidRPr="00654F27">
        <w:rPr>
          <w:noProof/>
        </w:rPr>
        <w:t>Kybernetická bezpečnost</w:t>
      </w:r>
    </w:p>
    <w:p w14:paraId="3CC60AC3" w14:textId="06824C55" w:rsidR="00D47084" w:rsidRDefault="00D47084" w:rsidP="00D47084">
      <w:pPr>
        <w:pStyle w:val="11odst"/>
      </w:pPr>
      <w:bookmarkStart w:id="16" w:name="_Ref180408048"/>
      <w:r>
        <w:t>Prodávající</w:t>
      </w:r>
      <w:r w:rsidRPr="00F1264D">
        <w:t xml:space="preserve"> se zavazuje nedodat v rámci plnění </w:t>
      </w:r>
      <w:r>
        <w:t>povinností dle této Smlouvy</w:t>
      </w:r>
      <w:r w:rsidRPr="00F1264D">
        <w:t xml:space="preserve"> </w:t>
      </w:r>
      <w:r w:rsidR="009B3311">
        <w:t xml:space="preserve">a Dílčích smluv </w:t>
      </w:r>
      <w:r>
        <w:t>H</w:t>
      </w:r>
      <w:r w:rsidR="00F03872">
        <w:t>ardware</w:t>
      </w:r>
      <w:r w:rsidRPr="00F1264D">
        <w:t>, který by</w:t>
      </w:r>
      <w:r w:rsidRPr="00D13EFB">
        <w:t xml:space="preserve"> </w:t>
      </w:r>
      <w:r w:rsidRPr="00F1264D">
        <w:t>byl v</w:t>
      </w:r>
      <w:r>
        <w:t> </w:t>
      </w:r>
      <w:r w:rsidRPr="00F1264D">
        <w:t>rozporu s</w:t>
      </w:r>
      <w:r>
        <w:t>/e:</w:t>
      </w:r>
      <w:bookmarkEnd w:id="16"/>
    </w:p>
    <w:p w14:paraId="1497BFB2" w14:textId="3EFC8BDE" w:rsidR="00D47084" w:rsidRDefault="00D47084" w:rsidP="00D47084">
      <w:pPr>
        <w:pStyle w:val="aodst"/>
        <w:numPr>
          <w:ilvl w:val="3"/>
          <w:numId w:val="11"/>
        </w:numPr>
        <w:outlineLvl w:val="1"/>
      </w:pPr>
      <w:r w:rsidRPr="00F1264D">
        <w:t xml:space="preserve">opatřeními vydanými na základě </w:t>
      </w:r>
      <w:r>
        <w:t>zákona</w:t>
      </w:r>
      <w:r w:rsidRPr="00F1264D">
        <w:t xml:space="preserve"> č. 181/2014 Sb., o kybernetické bezpečnosti a o změně souvisejících zákonů, ve znění pozdějších předpisů (dále jen „</w:t>
      </w:r>
      <w:proofErr w:type="spellStart"/>
      <w:r w:rsidRPr="006572A6">
        <w:rPr>
          <w:b/>
          <w:i/>
        </w:rPr>
        <w:t>ZoKB</w:t>
      </w:r>
      <w:proofErr w:type="spellEnd"/>
      <w:r w:rsidRPr="00F1264D">
        <w:t xml:space="preserve">“), případně s obdobnými akty vydanými na základě jiných předpisů novelizujících nebo nahrazující </w:t>
      </w:r>
      <w:proofErr w:type="spellStart"/>
      <w:r w:rsidRPr="00F1264D">
        <w:t>ZoKB</w:t>
      </w:r>
      <w:proofErr w:type="spellEnd"/>
      <w:r w:rsidRPr="00F1264D">
        <w:t xml:space="preserve"> </w:t>
      </w:r>
      <w:r>
        <w:t>(</w:t>
      </w:r>
      <w:r w:rsidR="009B3311">
        <w:t>o</w:t>
      </w:r>
      <w:r w:rsidRPr="00F1264D">
        <w:t xml:space="preserve">bdobnými akty se pro účely této </w:t>
      </w:r>
      <w:r w:rsidR="00F03872">
        <w:t>Smlouvy</w:t>
      </w:r>
      <w:r w:rsidRPr="00F1264D">
        <w:t xml:space="preserve"> rozumí akty,</w:t>
      </w:r>
      <w:r>
        <w:t xml:space="preserve"> které sledují obdobné cíle či účely dle vymezení opatření</w:t>
      </w:r>
      <w:r w:rsidRPr="00F1264D">
        <w:t xml:space="preserve"> dle </w:t>
      </w:r>
      <w:proofErr w:type="spellStart"/>
      <w:r w:rsidRPr="00F1264D">
        <w:t>ZoKB</w:t>
      </w:r>
      <w:proofErr w:type="spellEnd"/>
      <w:r>
        <w:t xml:space="preserve"> ke dni nabytí účinnosti této </w:t>
      </w:r>
      <w:r w:rsidR="00F03872">
        <w:t>Smlouvy</w:t>
      </w:r>
      <w:r w:rsidRPr="00F1264D">
        <w:t>. Předpisy, které novelizují nebo nahrazují</w:t>
      </w:r>
      <w:r>
        <w:t xml:space="preserve"> </w:t>
      </w:r>
      <w:proofErr w:type="spellStart"/>
      <w:r>
        <w:t>ZoKB</w:t>
      </w:r>
      <w:proofErr w:type="spellEnd"/>
      <w:r>
        <w:t>,</w:t>
      </w:r>
      <w:r w:rsidRPr="00F1264D">
        <w:t xml:space="preserve"> se rozumí vedle národní právních předpisů rovněž právní předpisy nadnárodní, zejména nařízení ve smyslu sekundárního práva Evropské unie</w:t>
      </w:r>
      <w:r w:rsidR="009B3311">
        <w:t>)</w:t>
      </w:r>
      <w:r>
        <w:t>, a současně</w:t>
      </w:r>
    </w:p>
    <w:p w14:paraId="1CA1D5E0" w14:textId="31AE217A" w:rsidR="00D47084" w:rsidRDefault="00D47084" w:rsidP="00D47084">
      <w:pPr>
        <w:pStyle w:val="aodst"/>
        <w:numPr>
          <w:ilvl w:val="3"/>
          <w:numId w:val="11"/>
        </w:numPr>
        <w:outlineLvl w:val="1"/>
      </w:pPr>
      <w:r>
        <w:t xml:space="preserve">Kupujícím sdělenými závěry analýzy rizik provedenou Kupujícím na základě prováděcích předpisů </w:t>
      </w:r>
      <w:proofErr w:type="spellStart"/>
      <w:r>
        <w:t>ZoKB</w:t>
      </w:r>
      <w:proofErr w:type="spellEnd"/>
      <w:r>
        <w:t xml:space="preserve"> nebo závěry plynoucími z obdobných úkonů provedených na základě právních předpisů novelizujících nebo nahrazujících prováděcí předpisy </w:t>
      </w:r>
      <w:proofErr w:type="spellStart"/>
      <w:r>
        <w:t>ZoKB</w:t>
      </w:r>
      <w:proofErr w:type="spellEnd"/>
      <w:r>
        <w:t xml:space="preserve"> (</w:t>
      </w:r>
      <w:r w:rsidR="009B3311">
        <w:t>o</w:t>
      </w:r>
      <w:r>
        <w:t xml:space="preserve">bdobnými úkony se pro účely této </w:t>
      </w:r>
      <w:r w:rsidR="009B3311">
        <w:t>Smlouvy</w:t>
      </w:r>
      <w:r>
        <w:t xml:space="preserve"> rozumí úkony, které sledují obdobné cíle či účely jako analýza rizik ve smyslu prováděcích </w:t>
      </w:r>
      <w:r>
        <w:lastRenderedPageBreak/>
        <w:t xml:space="preserve">předpisů </w:t>
      </w:r>
      <w:proofErr w:type="spellStart"/>
      <w:r>
        <w:t>ZoKB</w:t>
      </w:r>
      <w:proofErr w:type="spellEnd"/>
      <w:r>
        <w:t xml:space="preserve"> ke dni nabytí účinnosti této </w:t>
      </w:r>
      <w:r w:rsidR="009B3311">
        <w:t>Smlouvy</w:t>
      </w:r>
      <w:r>
        <w:t>.</w:t>
      </w:r>
      <w:r w:rsidRPr="00F47F2E">
        <w:t xml:space="preserve"> </w:t>
      </w:r>
      <w:r w:rsidRPr="00F1264D">
        <w:t>Předpisy, které novelizují nebo nahrazují</w:t>
      </w:r>
      <w:r>
        <w:t xml:space="preserve"> prováděcí předpisy nebo </w:t>
      </w:r>
      <w:proofErr w:type="spellStart"/>
      <w:r>
        <w:t>ZoKB</w:t>
      </w:r>
      <w:proofErr w:type="spellEnd"/>
      <w:r>
        <w:t>,</w:t>
      </w:r>
      <w:r w:rsidRPr="00F1264D">
        <w:t xml:space="preserve"> se rozumí vedle národní</w:t>
      </w:r>
      <w:r w:rsidR="009B3311">
        <w:t>ch</w:t>
      </w:r>
      <w:r w:rsidRPr="00F1264D">
        <w:t xml:space="preserve"> právních předpisů rovněž právní předpisy nadnárodní, zejména nařízení ve smyslu sekundárního práva Evropské unie</w:t>
      </w:r>
      <w:r>
        <w:t xml:space="preserve">). </w:t>
      </w:r>
    </w:p>
    <w:p w14:paraId="0796AD6C" w14:textId="7E655503" w:rsidR="00D47084" w:rsidRDefault="00D47084" w:rsidP="00D47084">
      <w:pPr>
        <w:pStyle w:val="11odst"/>
      </w:pPr>
      <w:bookmarkStart w:id="17" w:name="_Ref203573108"/>
      <w:r w:rsidRPr="00F1264D">
        <w:t xml:space="preserve">Stanou-li se již splněné </w:t>
      </w:r>
      <w:r>
        <w:t>dodávky HW</w:t>
      </w:r>
      <w:r w:rsidRPr="00F1264D">
        <w:t xml:space="preserve"> rozporné s</w:t>
      </w:r>
      <w:r>
        <w:t xml:space="preserve"> odst. </w:t>
      </w:r>
      <w:r w:rsidR="009B3311">
        <w:fldChar w:fldCharType="begin"/>
      </w:r>
      <w:r w:rsidR="009B3311">
        <w:instrText xml:space="preserve"> REF _Ref180408048 \r \h </w:instrText>
      </w:r>
      <w:r w:rsidR="009B3311">
        <w:fldChar w:fldCharType="separate"/>
      </w:r>
      <w:r w:rsidR="003E010C">
        <w:t>9.1</w:t>
      </w:r>
      <w:r w:rsidR="009B3311">
        <w:fldChar w:fldCharType="end"/>
      </w:r>
      <w:r w:rsidR="009B3311">
        <w:t xml:space="preserve"> </w:t>
      </w:r>
      <w:r>
        <w:t xml:space="preserve">písm. a. a b. této </w:t>
      </w:r>
      <w:r w:rsidR="009B3311">
        <w:t>Smlouvy</w:t>
      </w:r>
      <w:r w:rsidRPr="00F1264D">
        <w:t xml:space="preserve">, zavazuje se </w:t>
      </w:r>
      <w:r>
        <w:t>Prodávající</w:t>
      </w:r>
      <w:r w:rsidRPr="00F1264D">
        <w:t xml:space="preserve"> bez zbytečného odkladu, nejpozději však do </w:t>
      </w:r>
      <w:r w:rsidR="009B3311">
        <w:t>deseti (</w:t>
      </w:r>
      <w:r w:rsidRPr="00F1264D">
        <w:t>10</w:t>
      </w:r>
      <w:r w:rsidR="009B3311">
        <w:t>)</w:t>
      </w:r>
      <w:r w:rsidRPr="00F1264D">
        <w:t xml:space="preserve"> dnů od okamžiku </w:t>
      </w:r>
      <w:r>
        <w:t xml:space="preserve">vzniku </w:t>
      </w:r>
      <w:r w:rsidRPr="00F1264D">
        <w:t xml:space="preserve">rozporu, </w:t>
      </w:r>
      <w:r>
        <w:t>oznámit tuto skutečnost Kupujícímu a současně navrhnout nahrazení takového dodaného HW včetně nahrazení takto dotčených položek HW</w:t>
      </w:r>
      <w:r w:rsidR="00573F01">
        <w:t xml:space="preserve">. Návrh Prodávajícího dle předchozí věty bude proveden písemně a jeho přílohou bude aktualizovaná příloha </w:t>
      </w:r>
      <w:r w:rsidR="00573F01">
        <w:fldChar w:fldCharType="begin"/>
      </w:r>
      <w:r w:rsidR="00573F01">
        <w:instrText xml:space="preserve"> REF _Ref169531408 \r \h </w:instrText>
      </w:r>
      <w:r w:rsidR="00573F01">
        <w:fldChar w:fldCharType="separate"/>
      </w:r>
      <w:r w:rsidR="003E010C">
        <w:t>č. 1</w:t>
      </w:r>
      <w:r w:rsidR="00573F01">
        <w:fldChar w:fldCharType="end"/>
      </w:r>
      <w:r w:rsidR="00573F01">
        <w:t xml:space="preserve"> této Smlouvy. Nově uvedený HW bude splňovat alespoň technické požadavky nahrazovaného HW uvedeného v příloze č. 1 této </w:t>
      </w:r>
      <w:r w:rsidR="005A074C">
        <w:t>Smlouvy</w:t>
      </w:r>
      <w:r w:rsidR="00573F01">
        <w:t xml:space="preserve"> a Kupující vysloví písemný souhlas s touto záměnou. Kupující je oprávněn vyžádat si od Prodávajícího bližší informace ve vztahu k novým položkám HW [např. identifikační (sériové, tovární) číslo a typové označení každé položky HW, bližší specifikace každé položky HW, aj.].</w:t>
      </w:r>
      <w:r w:rsidR="005A074C">
        <w:t xml:space="preserve"> </w:t>
      </w:r>
      <w:r>
        <w:t>Náklady spojené s odvozem HW, který se stal rozporným s předpisy a akty dle tohoto odstavce, jdou k tíži Prodávajícího.</w:t>
      </w:r>
      <w:bookmarkEnd w:id="17"/>
    </w:p>
    <w:p w14:paraId="4FEA4321" w14:textId="54AECEEE" w:rsidR="00D47084" w:rsidRPr="00D47084" w:rsidRDefault="00D47084" w:rsidP="00D47084">
      <w:pPr>
        <w:pStyle w:val="11odst"/>
      </w:pPr>
      <w:r>
        <w:t xml:space="preserve">V případě, že se stane HW, který je předmět učiněné a dosud neakceptované Objednávky, rozporným s předpisy dle odst. </w:t>
      </w:r>
      <w:r w:rsidR="00772F7F">
        <w:fldChar w:fldCharType="begin"/>
      </w:r>
      <w:r w:rsidR="00772F7F">
        <w:instrText xml:space="preserve"> REF _Ref180408048 \r \h </w:instrText>
      </w:r>
      <w:r w:rsidR="00772F7F">
        <w:fldChar w:fldCharType="separate"/>
      </w:r>
      <w:r w:rsidR="003E010C">
        <w:t>9.1</w:t>
      </w:r>
      <w:r w:rsidR="00772F7F">
        <w:fldChar w:fldCharType="end"/>
      </w:r>
      <w:r>
        <w:t xml:space="preserve"> písm. a. této </w:t>
      </w:r>
      <w:r w:rsidR="00772F7F">
        <w:t>Smlouvy</w:t>
      </w:r>
      <w:r>
        <w:t xml:space="preserve">, je Prodávající povinen v akceptační lhůtě takové Objednávky oznámit tuto skutečnost Kupujícímu. Doručením oznámení dle předchozí věty je Objednávka stornována. Prodávající je povinen bez zbytečnou odkladu po obdržení závěrů dle odst. </w:t>
      </w:r>
      <w:r w:rsidR="00772F7F">
        <w:fldChar w:fldCharType="begin"/>
      </w:r>
      <w:r w:rsidR="00772F7F">
        <w:instrText xml:space="preserve"> REF _Ref180408048 \r \h </w:instrText>
      </w:r>
      <w:r w:rsidR="00772F7F">
        <w:fldChar w:fldCharType="separate"/>
      </w:r>
      <w:r w:rsidR="003E010C">
        <w:t>9.1</w:t>
      </w:r>
      <w:r w:rsidR="00772F7F">
        <w:fldChar w:fldCharType="end"/>
      </w:r>
      <w:r>
        <w:t xml:space="preserve"> písm. b. této </w:t>
      </w:r>
      <w:r w:rsidR="00772F7F">
        <w:t>Smlouvy</w:t>
      </w:r>
      <w:r>
        <w:t xml:space="preserve"> navrhnout nahrazení položek HW, které jsou v rozporu s odst. </w:t>
      </w:r>
      <w:r w:rsidR="00772F7F">
        <w:fldChar w:fldCharType="begin"/>
      </w:r>
      <w:r w:rsidR="00772F7F">
        <w:instrText xml:space="preserve"> REF _Ref180408048 \r \h </w:instrText>
      </w:r>
      <w:r w:rsidR="00772F7F">
        <w:fldChar w:fldCharType="separate"/>
      </w:r>
      <w:r w:rsidR="003E010C">
        <w:t>9.1</w:t>
      </w:r>
      <w:r w:rsidR="00772F7F">
        <w:fldChar w:fldCharType="end"/>
      </w:r>
      <w:r>
        <w:t xml:space="preserve"> písm. a. a b. této </w:t>
      </w:r>
      <w:r w:rsidR="00772F7F">
        <w:t>Smlouvy</w:t>
      </w:r>
      <w:r>
        <w:t>, a to</w:t>
      </w:r>
      <w:r w:rsidRPr="0078242F">
        <w:t xml:space="preserve"> </w:t>
      </w:r>
      <w:r>
        <w:t xml:space="preserve">za podmínek </w:t>
      </w:r>
      <w:r w:rsidR="00772F7F">
        <w:t xml:space="preserve">a způsobem obdobně dle odst. </w:t>
      </w:r>
      <w:r w:rsidR="00772F7F">
        <w:fldChar w:fldCharType="begin"/>
      </w:r>
      <w:r w:rsidR="00772F7F">
        <w:instrText xml:space="preserve"> REF _Ref203573108 \r \h </w:instrText>
      </w:r>
      <w:r w:rsidR="00772F7F">
        <w:fldChar w:fldCharType="separate"/>
      </w:r>
      <w:r w:rsidR="003E010C">
        <w:t>9.2</w:t>
      </w:r>
      <w:r w:rsidR="00772F7F">
        <w:fldChar w:fldCharType="end"/>
      </w:r>
      <w:r w:rsidR="00772F7F">
        <w:t xml:space="preserve"> této Smlouvy</w:t>
      </w:r>
      <w:r>
        <w:t>.</w:t>
      </w:r>
    </w:p>
    <w:p w14:paraId="2BFFDF1C" w14:textId="77777777" w:rsidR="00F54BBB" w:rsidRPr="00654F27" w:rsidRDefault="00F54BBB" w:rsidP="004848F8">
      <w:pPr>
        <w:pStyle w:val="1nadpis"/>
        <w:rPr>
          <w:noProof/>
        </w:rPr>
      </w:pPr>
      <w:r w:rsidRPr="00654F27">
        <w:rPr>
          <w:noProof/>
        </w:rPr>
        <w:t xml:space="preserve">Ochrana </w:t>
      </w:r>
      <w:r w:rsidRPr="00654F27">
        <w:t>osobních</w:t>
      </w:r>
      <w:r w:rsidRPr="00654F27">
        <w:rPr>
          <w:noProof/>
        </w:rPr>
        <w:t xml:space="preserve"> údajů</w:t>
      </w:r>
    </w:p>
    <w:p w14:paraId="424363BA" w14:textId="4FF1F850" w:rsidR="00271B88" w:rsidRPr="00654F27" w:rsidRDefault="00F54BBB" w:rsidP="003F7D9E">
      <w:pPr>
        <w:pStyle w:val="11odst"/>
      </w:pPr>
      <w:r w:rsidRPr="00221465">
        <w:t xml:space="preserve">Pokud bude v rámci plnění této Smlouvy docházet ke zpracování osobních údajů, zavazuje </w:t>
      </w:r>
      <w:r w:rsidRPr="00654F27">
        <w:t>se Prodávající dodržovat opatření dle článku 2</w:t>
      </w:r>
      <w:r w:rsidR="00586495" w:rsidRPr="00654F27">
        <w:t>1</w:t>
      </w:r>
      <w:r w:rsidRPr="00654F27">
        <w:t xml:space="preserve">. </w:t>
      </w:r>
      <w:r w:rsidR="00685634" w:rsidRPr="00654F27">
        <w:rPr>
          <w:noProof/>
        </w:rPr>
        <w:t xml:space="preserve">Přílohy </w:t>
      </w:r>
      <w:r w:rsidR="00654F27" w:rsidRPr="00654F27">
        <w:rPr>
          <w:noProof/>
        </w:rPr>
        <w:fldChar w:fldCharType="begin"/>
      </w:r>
      <w:r w:rsidR="00654F27" w:rsidRPr="00654F27">
        <w:rPr>
          <w:noProof/>
        </w:rPr>
        <w:instrText xml:space="preserve"> REF _Ref169532929 \r \h </w:instrText>
      </w:r>
      <w:r w:rsidR="00654F27">
        <w:rPr>
          <w:noProof/>
        </w:rPr>
        <w:instrText xml:space="preserve"> \* MERGEFORMAT </w:instrText>
      </w:r>
      <w:r w:rsidR="00654F27" w:rsidRPr="00654F27">
        <w:rPr>
          <w:noProof/>
        </w:rPr>
      </w:r>
      <w:r w:rsidR="00654F27" w:rsidRPr="00654F27">
        <w:rPr>
          <w:noProof/>
        </w:rPr>
        <w:fldChar w:fldCharType="separate"/>
      </w:r>
      <w:r w:rsidR="003E010C">
        <w:rPr>
          <w:noProof/>
        </w:rPr>
        <w:t>č. 5</w:t>
      </w:r>
      <w:r w:rsidR="00654F27" w:rsidRPr="00654F27">
        <w:rPr>
          <w:noProof/>
        </w:rPr>
        <w:fldChar w:fldCharType="end"/>
      </w:r>
      <w:r w:rsidR="00654F27" w:rsidRPr="00654F27">
        <w:rPr>
          <w:noProof/>
        </w:rPr>
        <w:t xml:space="preserve"> </w:t>
      </w:r>
      <w:r w:rsidR="00590D81" w:rsidRPr="00654F27">
        <w:rPr>
          <w:rStyle w:val="Kurzva"/>
        </w:rPr>
        <w:t>Zvláštní obchodní podmínky</w:t>
      </w:r>
      <w:r w:rsidR="00590D81" w:rsidRPr="00654F27">
        <w:rPr>
          <w:i/>
          <w:iCs/>
          <w:noProof/>
        </w:rPr>
        <w:t>.</w:t>
      </w:r>
    </w:p>
    <w:p w14:paraId="71F0A166" w14:textId="0D69C224" w:rsidR="00142BEE" w:rsidRDefault="00142BEE" w:rsidP="00654F27">
      <w:pPr>
        <w:pStyle w:val="1nadpis"/>
      </w:pPr>
      <w:bookmarkStart w:id="18" w:name="_Ref169848088"/>
      <w:r>
        <w:t>Požadavek na certifikaci EPEAT</w:t>
      </w:r>
      <w:bookmarkEnd w:id="18"/>
    </w:p>
    <w:p w14:paraId="23CCB3FD" w14:textId="33D85C54" w:rsidR="00142BEE" w:rsidRPr="00A2496A" w:rsidRDefault="00142BEE" w:rsidP="00142BEE">
      <w:pPr>
        <w:pStyle w:val="11odst"/>
      </w:pPr>
      <w:r w:rsidRPr="00A2496A">
        <w:t>Prodávající se zavazuje dodávat pouze ICT techniku, která splňuje parametry</w:t>
      </w:r>
      <w:r w:rsidRPr="00A2496A">
        <w:br/>
        <w:t xml:space="preserve">pro obdržení certifikace </w:t>
      </w:r>
      <w:r>
        <w:t>EPEAT</w:t>
      </w:r>
      <w:r w:rsidRPr="00A2496A">
        <w:t xml:space="preserve"> (dále jen </w:t>
      </w:r>
      <w:r w:rsidR="00E85C6F">
        <w:t>„</w:t>
      </w:r>
      <w:r w:rsidRPr="00E85C6F">
        <w:rPr>
          <w:b/>
          <w:bCs/>
          <w:i/>
          <w:iCs/>
        </w:rPr>
        <w:t>certifikované zboží</w:t>
      </w:r>
      <w:r w:rsidRPr="00A2496A">
        <w:t xml:space="preserve">“). </w:t>
      </w:r>
    </w:p>
    <w:p w14:paraId="7F21C20E" w14:textId="77777777" w:rsidR="00142BEE" w:rsidRPr="00A2496A" w:rsidRDefault="00142BEE" w:rsidP="00142BEE">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D1E886C" w14:textId="4DC0D7DB" w:rsidR="00142BEE" w:rsidRPr="00A2496A" w:rsidRDefault="00142BEE" w:rsidP="00142BEE">
      <w:pPr>
        <w:pStyle w:val="11odst"/>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00187A02" w:rsidRPr="00A2496A" w:rsidDel="00187A02">
        <w:t xml:space="preserve"> </w:t>
      </w:r>
      <w:r w:rsidRPr="00A2496A">
        <w:t>a Prodávající vrátí Kupujícímu část kupní ceny odpovídající množství vráceného zboží.  Kupujícímu okamžikem prokázání, že používá dodané zboží nesplňující požadavky</w:t>
      </w:r>
      <w:r w:rsidR="0010417A">
        <w:t xml:space="preserve"> </w:t>
      </w:r>
      <w:r w:rsidRPr="00A2496A">
        <w:t>na certifikované zboží, vzniká nárok na slevu z kupní ceny tohoto používaného zboží</w:t>
      </w:r>
      <w:r w:rsidR="0010417A">
        <w:t xml:space="preserve"> </w:t>
      </w:r>
      <w:r w:rsidRPr="00A2496A">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27648275" w14:textId="3EC31ECC" w:rsidR="00142BEE" w:rsidRPr="00A2496A" w:rsidRDefault="00142BEE" w:rsidP="00142BEE">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w:t>
      </w:r>
      <w:r w:rsidR="00187A02">
        <w:t xml:space="preserve"> ve smyslu tohoto článku</w:t>
      </w:r>
      <w:r w:rsidRPr="00A2496A">
        <w:t xml:space="preserve">, tedy </w:t>
      </w:r>
      <w:r w:rsidR="00187A02">
        <w:t xml:space="preserve">bylo dodáno </w:t>
      </w:r>
      <w:r w:rsidRPr="00A2496A">
        <w:t>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w:t>
      </w:r>
      <w:r w:rsidR="0010417A">
        <w:t>m</w:t>
      </w:r>
      <w:r w:rsidR="00187A02">
        <w:t xml:space="preserve"> </w:t>
      </w:r>
      <w:r w:rsidRPr="00A2496A">
        <w:t xml:space="preserve">na základě této </w:t>
      </w:r>
      <w:r w:rsidR="0010417A">
        <w:t>S</w:t>
      </w:r>
      <w:r w:rsidRPr="00A2496A">
        <w:t xml:space="preserve">mlouvy, i v případě, že tyto pohledávky nejsou ještě splatné.  </w:t>
      </w:r>
    </w:p>
    <w:p w14:paraId="2D49A1EA" w14:textId="17823DC3" w:rsidR="00142BEE" w:rsidRDefault="00142BEE" w:rsidP="00142BEE">
      <w:pPr>
        <w:pStyle w:val="11odst"/>
      </w:pPr>
      <w:r w:rsidRPr="00A2496A">
        <w:lastRenderedPageBreak/>
        <w:t xml:space="preserve">V případě dlouhodobého a závažného porušování povinností Prodávajícího </w:t>
      </w:r>
      <w:r>
        <w:t xml:space="preserve">čl. </w:t>
      </w:r>
      <w:r>
        <w:fldChar w:fldCharType="begin"/>
      </w:r>
      <w:r>
        <w:instrText xml:space="preserve"> REF _Ref169848088 \r \h </w:instrText>
      </w:r>
      <w:r>
        <w:fldChar w:fldCharType="separate"/>
      </w:r>
      <w:r w:rsidR="003E010C">
        <w:t>11</w:t>
      </w:r>
      <w:r>
        <w:fldChar w:fldCharType="end"/>
      </w:r>
      <w:r>
        <w:t xml:space="preserve"> </w:t>
      </w:r>
      <w:r w:rsidRPr="00A2496A">
        <w:t xml:space="preserve">je Kupující oprávněn od této smlouvy odstoupit. Dlouhodobým a závažným porušováním této </w:t>
      </w:r>
      <w:r w:rsidR="0010417A">
        <w:t>S</w:t>
      </w:r>
      <w:r w:rsidRPr="00A2496A">
        <w:t xml:space="preserve">mlouvy se rozumí dodání zboží, které neodpovídá požadavkům na certifikované zboží, alespoň ve třech případech </w:t>
      </w:r>
      <w:r w:rsidR="0010417A">
        <w:t>za</w:t>
      </w:r>
      <w:r w:rsidRPr="00A2496A">
        <w:t xml:space="preserve"> dobu trvání</w:t>
      </w:r>
      <w:r w:rsidR="0010417A">
        <w:t xml:space="preserve"> Smlouvy</w:t>
      </w:r>
      <w:r w:rsidRPr="00A2496A">
        <w:t xml:space="preserve">. Odstoupení od </w:t>
      </w:r>
      <w:r w:rsidR="0010417A">
        <w:t>S</w:t>
      </w:r>
      <w:r w:rsidRPr="00A2496A">
        <w:t>mlouvy z jiných důvodů a nárok na zaplacení smluvní pokuty tím nejsou nijak dotčeny</w:t>
      </w:r>
      <w:r>
        <w:t>.</w:t>
      </w:r>
    </w:p>
    <w:p w14:paraId="403EA1DD" w14:textId="40A76C40" w:rsidR="00271B88" w:rsidRDefault="00271B88" w:rsidP="00654F27">
      <w:pPr>
        <w:pStyle w:val="1nadpis"/>
      </w:pPr>
      <w:r>
        <w:t>Rovnocenné podmínky v rámci poddodavatelského řetězce</w:t>
      </w:r>
    </w:p>
    <w:p w14:paraId="3DD467A3" w14:textId="798AD0FA" w:rsidR="00271B88" w:rsidRDefault="00271B88" w:rsidP="00271B88">
      <w:pPr>
        <w:pStyle w:val="11odst"/>
      </w:pPr>
      <w:r>
        <w:t>Prodávající se zavazuje ujednat si s dalšími osobami, které se na jeho straně podílejí na plnění předmětu Plnění, a jsou podnikateli (dále jen „</w:t>
      </w:r>
      <w:r w:rsidRPr="00610D61">
        <w:rPr>
          <w:b/>
          <w:bCs/>
          <w:i/>
          <w:iCs/>
        </w:rPr>
        <w:t>smluvní partneři Prodávajícího</w:t>
      </w:r>
      <w:r>
        <w:t>“), stejnou nebo kratší dobu splatnosti daňových dokladů,</w:t>
      </w:r>
      <w:r w:rsidR="003F7D9E">
        <w:t xml:space="preserve"> než</w:t>
      </w:r>
      <w:r>
        <w:t xml:space="preserve"> jak</w:t>
      </w:r>
      <w:r w:rsidR="003F7D9E">
        <w:t>á</w:t>
      </w:r>
      <w:r>
        <w:t xml:space="preserve"> je sjednána v této Smlouvě. Prodávající se zavazuje na písemnou výzvu předložit Kupujícímu do tří </w:t>
      </w:r>
      <w:r w:rsidR="00CA0E14">
        <w:t xml:space="preserve">(3) </w:t>
      </w:r>
      <w:r>
        <w:t xml:space="preserve">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w:t>
      </w:r>
      <w:r w:rsidR="003F7D9E">
        <w:t>Prodávajícího</w:t>
      </w:r>
      <w:r>
        <w:t xml:space="preserve">; musí z ní však vždy být zřejmé splnění povinnosti </w:t>
      </w:r>
      <w:r w:rsidR="003F7D9E">
        <w:t>Prodávajícího</w:t>
      </w:r>
      <w:r>
        <w:t xml:space="preserve"> dle tohoto odstavce Smlouvy.</w:t>
      </w:r>
    </w:p>
    <w:p w14:paraId="0C68F588" w14:textId="6C565E83" w:rsidR="00271B88" w:rsidRPr="00654F27" w:rsidRDefault="003F7D9E" w:rsidP="00271B88">
      <w:pPr>
        <w:pStyle w:val="11odst"/>
      </w:pPr>
      <w:r>
        <w:t>Prodávající</w:t>
      </w:r>
      <w:r w:rsidR="00271B88">
        <w:t xml:space="preserve"> se zavazuje uhradit smluvní pokutu ve výši 5</w:t>
      </w:r>
      <w:r>
        <w:t> </w:t>
      </w:r>
      <w:r w:rsidR="00271B88">
        <w:t xml:space="preserve">000 Kč za každý, byť i započatý den prodlení se splněním povinnosti předložit smluvní dokumentaci dle předchozího odstavce Smlouvy. </w:t>
      </w:r>
      <w:r>
        <w:t>Prodávající</w:t>
      </w:r>
      <w:r w:rsidR="00271B88">
        <w:t xml:space="preserve"> se dále zavazuje uhradit smluvní pokutu ve výši 5</w:t>
      </w:r>
      <w:r>
        <w:t> </w:t>
      </w:r>
      <w:r w:rsidR="00271B88">
        <w:t xml:space="preserve">000 Kč za každý, byť i započatý den, po který porušil svou povinnost mít se smluvními partnery </w:t>
      </w:r>
      <w:r>
        <w:t>Prodávajícího</w:t>
      </w:r>
      <w:r w:rsidR="00271B88">
        <w:t xml:space="preserve"> stejnou nebo kratší dobu splatnosti daňových dokladů, jaká je sjednána v této Smlouvě. Smluvní sankce dle tohoto odstavce smlouvy lze v případě postupného porušení obou povinností </w:t>
      </w:r>
      <w:r>
        <w:t>Prodávajícího</w:t>
      </w:r>
      <w:r w:rsidR="00271B88">
        <w:t xml:space="preserve"> sčítat.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17385C47" w14:textId="77777777" w:rsidR="001852A3" w:rsidRPr="00843F1B" w:rsidRDefault="001852A3" w:rsidP="001852A3">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838D819" w14:textId="77777777" w:rsidR="001852A3" w:rsidRPr="004848F8" w:rsidRDefault="001852A3" w:rsidP="001852A3">
      <w:pPr>
        <w:pStyle w:val="11odst"/>
        <w:rPr>
          <w:b/>
        </w:rPr>
      </w:pPr>
      <w:r w:rsidRPr="00843F1B">
        <w:t>Prodávající prohlašuje, že</w:t>
      </w:r>
      <w:r>
        <w:t>:</w:t>
      </w:r>
    </w:p>
    <w:p w14:paraId="67C71BC9" w14:textId="77777777" w:rsidR="001852A3" w:rsidRDefault="001852A3" w:rsidP="00610D61">
      <w:pPr>
        <w:pStyle w:val="aodst"/>
        <w:numPr>
          <w:ilvl w:val="0"/>
          <w:numId w:val="21"/>
        </w:numPr>
      </w:pPr>
      <w:r>
        <w:t>on, ani žádný z jeho poddodavatelů, nejsou osobami, na něž se vztahuje zákaz zadání veřejné zakázky ve smyslu § 48a zákona č. 134/2016 Sb., o zadávání veřejných zakázek, ve znění pozdějších předpisů,</w:t>
      </w:r>
    </w:p>
    <w:p w14:paraId="5C81CCA7" w14:textId="77777777" w:rsidR="001852A3" w:rsidRDefault="001852A3" w:rsidP="001852A3">
      <w:pPr>
        <w:pStyle w:val="aodst"/>
        <w:numPr>
          <w:ilvl w:val="0"/>
          <w:numId w:val="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A950C50" w14:textId="5116DC90" w:rsidR="001852A3" w:rsidRPr="00843F1B" w:rsidRDefault="001852A3" w:rsidP="001852A3">
      <w:pPr>
        <w:pStyle w:val="aodst"/>
        <w:numPr>
          <w:ilvl w:val="0"/>
          <w:numId w:val="8"/>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3E010C">
        <w:t>13.5</w:t>
      </w:r>
      <w:r>
        <w:fldChar w:fldCharType="end"/>
      </w:r>
      <w:r>
        <w:t xml:space="preserve"> této Smlouvy (dále jen </w:t>
      </w:r>
      <w:r>
        <w:lastRenderedPageBreak/>
        <w:t>„</w:t>
      </w:r>
      <w:r w:rsidRPr="004848F8">
        <w:rPr>
          <w:rStyle w:val="Kurzvatun"/>
        </w:rPr>
        <w:t>Sankční seznamy</w:t>
      </w:r>
      <w:r>
        <w:t>“).</w:t>
      </w:r>
    </w:p>
    <w:p w14:paraId="43065D9C" w14:textId="41FB9451" w:rsidR="001852A3" w:rsidRPr="00843F1B" w:rsidRDefault="001852A3" w:rsidP="001852A3">
      <w:pPr>
        <w:pStyle w:val="11odst"/>
      </w:pPr>
      <w:r w:rsidRPr="00843F1B">
        <w:t xml:space="preserve">Je-li </w:t>
      </w:r>
      <w:r w:rsidRPr="002913A7">
        <w:t>Prodávajícím</w:t>
      </w:r>
      <w:r w:rsidRPr="00843F1B">
        <w:t xml:space="preserve"> sdružení více osob, platí podmínky </w:t>
      </w:r>
      <w:r w:rsidRPr="005553B6">
        <w:t xml:space="preserve">dle odstavce </w:t>
      </w:r>
      <w:r w:rsidR="005553B6" w:rsidRPr="005553B6">
        <w:t>13</w:t>
      </w:r>
      <w:r w:rsidRPr="005553B6">
        <w:t xml:space="preserve">.1 a </w:t>
      </w:r>
      <w:r w:rsidR="005553B6" w:rsidRPr="005553B6">
        <w:t>13</w:t>
      </w:r>
      <w:r w:rsidRPr="005553B6">
        <w:t>.2 této Smlouvy také jednotlivě pro všechny osoby v rámci Prodávajícího sdružené, a to bez</w:t>
      </w:r>
      <w:r w:rsidRPr="00843F1B">
        <w:t xml:space="preserve"> ohledu na právní formu tohoto sdružení.</w:t>
      </w:r>
    </w:p>
    <w:p w14:paraId="66420FF2" w14:textId="77777777" w:rsidR="001852A3" w:rsidRPr="00843F1B" w:rsidRDefault="001852A3" w:rsidP="001852A3">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0F6AB4CC" w14:textId="22CBE7F6" w:rsidR="001852A3" w:rsidRPr="00843F1B" w:rsidRDefault="001852A3" w:rsidP="001852A3">
      <w:pPr>
        <w:pStyle w:val="11odst"/>
      </w:pPr>
      <w:bookmarkStart w:id="19" w:name="_Ref156302591"/>
      <w:r w:rsidRPr="00843F1B">
        <w:t xml:space="preserve">Prodávající se dále zavazuje postupovat při plnění této Smlouvy </w:t>
      </w:r>
      <w:r w:rsidR="00610D61">
        <w:t xml:space="preserve">a Dílčích smluv uzavřených na základě této Smlouvy (v rozsahu Rámcové dohody) </w:t>
      </w:r>
      <w:r w:rsidRPr="00843F1B">
        <w:t xml:space="preserve">v souladu s </w:t>
      </w:r>
      <w:r>
        <w:t>n</w:t>
      </w:r>
      <w:r w:rsidRPr="00843F1B">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4848F8">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843F1B">
        <w:t>.</w:t>
      </w:r>
      <w:bookmarkEnd w:id="19"/>
    </w:p>
    <w:p w14:paraId="0BA6AF95" w14:textId="77777777" w:rsidR="001852A3" w:rsidRPr="00843F1B" w:rsidRDefault="001852A3" w:rsidP="001852A3">
      <w:pPr>
        <w:pStyle w:val="11odst"/>
        <w:rPr>
          <w:b/>
        </w:rPr>
      </w:pPr>
      <w:r w:rsidRPr="00843F1B">
        <w:t xml:space="preserve">Prodávající se dále </w:t>
      </w:r>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33230966" w:rsidR="00843F1B" w:rsidRPr="00266CCA" w:rsidRDefault="001852A3" w:rsidP="001852A3">
      <w:pPr>
        <w:pStyle w:val="11odst"/>
      </w:pPr>
      <w:r w:rsidRPr="00843F1B">
        <w:t>Ukáž</w:t>
      </w:r>
      <w:r>
        <w:t>e</w:t>
      </w:r>
      <w:r w:rsidRPr="00843F1B">
        <w:t xml:space="preserve">-li se </w:t>
      </w:r>
      <w:r>
        <w:t xml:space="preserve">jakékoliv </w:t>
      </w:r>
      <w:r w:rsidRPr="00843F1B">
        <w:t xml:space="preserve">prohlášení Prodávajícího dle </w:t>
      </w:r>
      <w:r>
        <w:t xml:space="preserve">tohoto článku </w:t>
      </w:r>
      <w:r w:rsidRPr="00843F1B">
        <w:t>Smlouvy jako nepravdiv</w:t>
      </w:r>
      <w:r>
        <w:t>é</w:t>
      </w:r>
      <w:r w:rsidRPr="00843F1B">
        <w:t xml:space="preserve"> nebo poruší-li Prodávající svou oznamovací povinnost nebo </w:t>
      </w:r>
      <w:r>
        <w:t xml:space="preserve">některou z dalších </w:t>
      </w:r>
      <w:r w:rsidRPr="00843F1B">
        <w:t>povinnost</w:t>
      </w:r>
      <w:r>
        <w:t>í</w:t>
      </w:r>
      <w:r w:rsidRPr="00843F1B">
        <w:t xml:space="preserve"> dle </w:t>
      </w:r>
      <w:r>
        <w:t xml:space="preserve">tohoto článku </w:t>
      </w:r>
      <w:r w:rsidRPr="00843F1B">
        <w:t>Smlouvy, je Kupující oprávněn odstoupit od této Smlouvy.</w:t>
      </w:r>
      <w:r w:rsidR="00610D61">
        <w:t xml:space="preserve"> Kupující</w:t>
      </w:r>
      <w:r w:rsidR="00610D61" w:rsidRPr="00B16BD0">
        <w:t xml:space="preserve"> je vedle toho oprávněn </w:t>
      </w:r>
      <w:r w:rsidR="00610D61">
        <w:t>odstoupit</w:t>
      </w:r>
      <w:r w:rsidR="00610D61" w:rsidRPr="00B16BD0">
        <w:rPr>
          <w:rFonts w:cstheme="minorHAnsi"/>
        </w:rPr>
        <w:t xml:space="preserve"> </w:t>
      </w:r>
      <w:r w:rsidR="00610D61">
        <w:rPr>
          <w:rFonts w:cstheme="minorHAnsi"/>
        </w:rPr>
        <w:t xml:space="preserve">od těch Dílčích smluv uzavřených na základě této </w:t>
      </w:r>
      <w:r w:rsidR="002545C6">
        <w:rPr>
          <w:rFonts w:cstheme="minorHAnsi"/>
        </w:rPr>
        <w:t>Smlouvy (v rozsahu Rámcové dohody)</w:t>
      </w:r>
      <w:r w:rsidR="00610D61">
        <w:rPr>
          <w:rFonts w:cstheme="minorHAnsi"/>
        </w:rPr>
        <w:t>, které ještě nebyly splněny.</w:t>
      </w:r>
      <w:r w:rsidRPr="00843F1B">
        <w:t xml:space="preserve"> Prodávající je dále povinen zaplatit za každé jednotlivé porušení povinností dle </w:t>
      </w:r>
      <w:r w:rsidR="004D5017">
        <w:t>tohoto odstavce</w:t>
      </w:r>
      <w:r w:rsidRPr="00843F1B">
        <w:t xml:space="preserve"> smluvní pokutu ve </w:t>
      </w:r>
      <w:r w:rsidRPr="004B4AFF">
        <w:t>výši 5 % procent z</w:t>
      </w:r>
      <w:r w:rsidR="004B4AFF">
        <w:t> nabídkové c</w:t>
      </w:r>
      <w:r w:rsidRPr="004B4AFF">
        <w:t>eny</w:t>
      </w:r>
      <w:r w:rsidR="004B4AFF">
        <w:t xml:space="preserve">, </w:t>
      </w:r>
      <w:r w:rsidR="004B4AFF" w:rsidRPr="00221465">
        <w:t xml:space="preserve">kterou Prodávající uvedl ve své nabídce </w:t>
      </w:r>
      <w:r w:rsidR="004B4AFF">
        <w:t>k</w:t>
      </w:r>
      <w:r w:rsidR="004B4AFF" w:rsidRPr="00221465">
        <w:t xml:space="preserve"> Veřejné zakáz</w:t>
      </w:r>
      <w:r w:rsidR="004B4AFF">
        <w:t>ce</w:t>
      </w:r>
      <w:r w:rsidRPr="00843F1B">
        <w:t>. Ustanovení § 2004 odst. 2 Občanského zákoníku a § 2050 Občanského zákoníku se nepoužijí</w:t>
      </w:r>
      <w:r w:rsidR="00843F1B" w:rsidRPr="00843F1B">
        <w:t>.</w:t>
      </w:r>
    </w:p>
    <w:p w14:paraId="46786B8B" w14:textId="3C3D6AA0" w:rsidR="005D19AC" w:rsidRDefault="005D19AC">
      <w:pPr>
        <w:pStyle w:val="1nadpis"/>
        <w:rPr>
          <w:noProof/>
        </w:rPr>
      </w:pPr>
      <w:r>
        <w:rPr>
          <w:noProof/>
        </w:rPr>
        <w:t>Compliance</w:t>
      </w:r>
    </w:p>
    <w:p w14:paraId="307A7BB2" w14:textId="767158AA"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vy</w:t>
      </w:r>
      <w:r w:rsidR="005222A8">
        <w:t>, Dílčích smluv</w:t>
      </w:r>
      <w:r>
        <w:t xml:space="preserve">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4458440B" w:rsidR="005D19AC" w:rsidRDefault="005D19AC" w:rsidP="005D19AC">
      <w:pPr>
        <w:pStyle w:val="11odst"/>
      </w:pPr>
      <w:r>
        <w:t xml:space="preserve">Správa železnic, státní organizace, má výše uvedené dokumenty k dispozici na webových stránkách: </w:t>
      </w:r>
      <w:hyperlink r:id="rId11" w:history="1">
        <w:r w:rsidR="00391AA2" w:rsidRPr="00391AA2">
          <w:rPr>
            <w:rStyle w:val="Hypertextovodkaz"/>
          </w:rPr>
          <w:t>https://www.spravazeleznic.cz/o-nas/nezadouci-jednani-a-boj-s-korupci</w:t>
        </w:r>
      </w:hyperlink>
      <w:r>
        <w:t>.</w:t>
      </w:r>
    </w:p>
    <w:p w14:paraId="17D52D7D" w14:textId="2719DB6A" w:rsidR="005D19AC" w:rsidRPr="00553F79" w:rsidRDefault="005D19AC" w:rsidP="005D19AC">
      <w:pPr>
        <w:pStyle w:val="11odst"/>
      </w:pPr>
      <w:bookmarkStart w:id="20" w:name="_Ref203142823"/>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bod </w:t>
      </w:r>
      <w:r w:rsidR="00CA0E14">
        <w:rPr>
          <w:highlight w:val="green"/>
        </w:rPr>
        <w:fldChar w:fldCharType="begin"/>
      </w:r>
      <w:r w:rsidR="00CA0E14">
        <w:rPr>
          <w:highlight w:val="green"/>
        </w:rPr>
        <w:instrText xml:space="preserve"> REF _Ref203142823 \r \h </w:instrText>
      </w:r>
      <w:r w:rsidR="00CA0E14">
        <w:rPr>
          <w:highlight w:val="green"/>
        </w:rPr>
      </w:r>
      <w:r w:rsidR="00CA0E14">
        <w:rPr>
          <w:highlight w:val="green"/>
        </w:rPr>
        <w:fldChar w:fldCharType="separate"/>
      </w:r>
      <w:r w:rsidR="003E010C">
        <w:rPr>
          <w:highlight w:val="green"/>
        </w:rPr>
        <w:t>14.3</w:t>
      </w:r>
      <w:r w:rsidR="00CA0E14">
        <w:rPr>
          <w:highlight w:val="green"/>
        </w:rPr>
        <w:fldChar w:fldCharType="end"/>
      </w:r>
      <w:r w:rsidRPr="00BD4E80">
        <w:rPr>
          <w:highlight w:val="green"/>
        </w:rPr>
        <w:t xml:space="preserve"> odstraní]</w:t>
      </w:r>
      <w:r>
        <w:t>.</w:t>
      </w:r>
      <w:bookmarkEnd w:id="20"/>
    </w:p>
    <w:p w14:paraId="4DEE2C94" w14:textId="064259EB" w:rsidR="008F60C6" w:rsidRPr="00221465" w:rsidRDefault="008F60C6" w:rsidP="004848F8">
      <w:pPr>
        <w:pStyle w:val="1nadpis"/>
        <w:rPr>
          <w:noProof/>
        </w:rPr>
      </w:pPr>
      <w:r w:rsidRPr="00221465">
        <w:t>Závěrečná</w:t>
      </w:r>
      <w:r w:rsidRPr="00221465">
        <w:rPr>
          <w:noProof/>
        </w:rPr>
        <w:t xml:space="preserve"> ustanov</w:t>
      </w:r>
      <w:r w:rsidR="00BE5F9A">
        <w:rPr>
          <w:noProof/>
        </w:rPr>
        <w:t>e</w:t>
      </w:r>
      <w:r w:rsidRPr="00221465">
        <w:rPr>
          <w:noProof/>
        </w:rPr>
        <w:t>ní</w:t>
      </w:r>
    </w:p>
    <w:p w14:paraId="4B52BE56" w14:textId="6671726C" w:rsidR="00064254" w:rsidRPr="00DE1E91"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w:t>
      </w:r>
      <w:r w:rsidR="00B928A2">
        <w:fldChar w:fldCharType="begin"/>
      </w:r>
      <w:r w:rsidR="00B928A2">
        <w:instrText xml:space="preserve"> REF _Ref169533167 \r \h </w:instrText>
      </w:r>
      <w:r w:rsidR="00B928A2">
        <w:fldChar w:fldCharType="separate"/>
      </w:r>
      <w:r w:rsidR="003E010C">
        <w:t>č. 3</w:t>
      </w:r>
      <w:r w:rsidR="00B928A2">
        <w:fldChar w:fldCharType="end"/>
      </w:r>
      <w:r w:rsidR="00B928A2">
        <w:t xml:space="preserve"> </w:t>
      </w:r>
      <w:r w:rsidRPr="004848F8">
        <w:rPr>
          <w:rStyle w:val="Kurzva"/>
        </w:rPr>
        <w:t>Platforma SŽ</w:t>
      </w:r>
      <w:r>
        <w:rPr>
          <w:i/>
        </w:rPr>
        <w:t xml:space="preserve"> </w:t>
      </w:r>
      <w:r w:rsidRPr="00974FD0">
        <w:rPr>
          <w:iCs/>
        </w:rPr>
        <w:t>(včetně její</w:t>
      </w:r>
      <w:r w:rsidR="00B555FC">
        <w:rPr>
          <w:iCs/>
        </w:rPr>
        <w:t>ch</w:t>
      </w:r>
      <w:r w:rsidRPr="00974FD0">
        <w:rPr>
          <w:iCs/>
        </w:rPr>
        <w:t xml:space="preserve"> příloh)</w:t>
      </w:r>
      <w:r>
        <w:t>; v případě rozporu ustanovení Přílohy</w:t>
      </w:r>
      <w:r w:rsidRPr="00D17785">
        <w:t xml:space="preserve"> </w:t>
      </w:r>
      <w:r w:rsidR="00B928A2">
        <w:fldChar w:fldCharType="begin"/>
      </w:r>
      <w:r w:rsidR="00B928A2">
        <w:instrText xml:space="preserve"> REF _Ref169533167 \r \h </w:instrText>
      </w:r>
      <w:r w:rsidR="00B928A2">
        <w:fldChar w:fldCharType="separate"/>
      </w:r>
      <w:r w:rsidR="003E010C">
        <w:t>č. 3</w:t>
      </w:r>
      <w:r w:rsidR="00B928A2">
        <w:fldChar w:fldCharType="end"/>
      </w:r>
      <w:r w:rsidR="00C376FA" w:rsidRPr="00D17785">
        <w:t xml:space="preserve"> </w:t>
      </w:r>
      <w:r w:rsidRPr="004848F8">
        <w:rPr>
          <w:rStyle w:val="Kurzva"/>
        </w:rPr>
        <w:t>Platforma SŽ</w:t>
      </w:r>
      <w:r>
        <w:t xml:space="preserve"> </w:t>
      </w:r>
      <w:r w:rsidRPr="00064254">
        <w:t>(včetně její</w:t>
      </w:r>
      <w:r w:rsidR="00B555FC">
        <w:t>ch</w:t>
      </w:r>
      <w:r w:rsidRPr="00064254">
        <w:t xml:space="preserve"> příloh)</w:t>
      </w:r>
      <w:r w:rsidRPr="00974FD0">
        <w:rPr>
          <w:i/>
          <w:iCs/>
        </w:rPr>
        <w:t xml:space="preserve"> </w:t>
      </w:r>
      <w:r>
        <w:t xml:space="preserve">a kteréhokoli dokumentů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3E010C">
        <w:t>2.1</w:t>
      </w:r>
      <w:r w:rsidR="00B928A2">
        <w:rPr>
          <w:highlight w:val="yellow"/>
        </w:rPr>
        <w:fldChar w:fldCharType="end"/>
      </w:r>
      <w:r w:rsidR="00B928A2">
        <w:t xml:space="preserve"> </w:t>
      </w:r>
      <w:r>
        <w:t>této Smlouvy se uplatní</w:t>
      </w:r>
      <w:r w:rsidRPr="00221465">
        <w:t xml:space="preserve"> ustanovení uveden</w:t>
      </w:r>
      <w:r>
        <w:t xml:space="preserve">á v dokumentech dle čl. </w:t>
      </w:r>
      <w:r w:rsidR="00B928A2">
        <w:rPr>
          <w:highlight w:val="yellow"/>
        </w:rPr>
        <w:fldChar w:fldCharType="begin"/>
      </w:r>
      <w:r w:rsidR="00B928A2">
        <w:instrText xml:space="preserve"> REF _Ref169533199 \r \h </w:instrText>
      </w:r>
      <w:r w:rsidR="00B928A2">
        <w:rPr>
          <w:highlight w:val="yellow"/>
        </w:rPr>
      </w:r>
      <w:r w:rsidR="00B928A2">
        <w:rPr>
          <w:highlight w:val="yellow"/>
        </w:rPr>
        <w:fldChar w:fldCharType="separate"/>
      </w:r>
      <w:r w:rsidR="003E010C">
        <w:t>2.1</w:t>
      </w:r>
      <w:r w:rsidR="00B928A2">
        <w:rPr>
          <w:highlight w:val="yellow"/>
        </w:rPr>
        <w:fldChar w:fldCharType="end"/>
      </w:r>
      <w:r w:rsidR="00B928A2">
        <w:t xml:space="preserve"> </w:t>
      </w:r>
      <w:r>
        <w:t>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w:t>
      </w:r>
      <w:r w:rsidRPr="00DE1E91">
        <w:t xml:space="preserve">obchodních podmínek uvedených v odst. </w:t>
      </w:r>
      <w:r w:rsidR="00B928A2" w:rsidRPr="00DE1E91">
        <w:fldChar w:fldCharType="begin"/>
      </w:r>
      <w:r w:rsidR="00B928A2" w:rsidRPr="00DE1E91">
        <w:instrText xml:space="preserve"> REF _Ref169533224 \r \h </w:instrText>
      </w:r>
      <w:r w:rsidR="007A306A" w:rsidRPr="00DE1E91">
        <w:instrText xml:space="preserve"> \* MERGEFORMAT </w:instrText>
      </w:r>
      <w:r w:rsidR="00B928A2" w:rsidRPr="00DE1E91">
        <w:fldChar w:fldCharType="separate"/>
      </w:r>
      <w:r w:rsidR="003E010C">
        <w:t>15.2</w:t>
      </w:r>
      <w:r w:rsidR="00B928A2" w:rsidRPr="00DE1E91">
        <w:fldChar w:fldCharType="end"/>
      </w:r>
      <w:r w:rsidR="00B928A2" w:rsidRPr="00DE1E91">
        <w:t xml:space="preserve"> </w:t>
      </w:r>
      <w:r w:rsidRPr="00DE1E91">
        <w:t xml:space="preserve">tohoto článku. </w:t>
      </w:r>
      <w:r w:rsidR="00CF138A">
        <w:t xml:space="preserve">Ustanovení Dílčí smlouvy jakož i ustanovení Přílohy </w:t>
      </w:r>
      <w:r w:rsidR="00CF138A">
        <w:fldChar w:fldCharType="begin"/>
      </w:r>
      <w:r w:rsidR="00CF138A">
        <w:instrText xml:space="preserve"> REF _Ref169531408 \r \h </w:instrText>
      </w:r>
      <w:r w:rsidR="00CF138A">
        <w:fldChar w:fldCharType="separate"/>
      </w:r>
      <w:r w:rsidR="003E010C">
        <w:t>č. 1</w:t>
      </w:r>
      <w:r w:rsidR="00CF138A">
        <w:fldChar w:fldCharType="end"/>
      </w:r>
      <w:r w:rsidR="00CF138A">
        <w:t xml:space="preserve"> </w:t>
      </w:r>
      <w:r w:rsidR="00CF138A">
        <w:rPr>
          <w:i/>
          <w:iCs/>
        </w:rPr>
        <w:t>Specifikace Plnění</w:t>
      </w:r>
      <w:r w:rsidR="00CF138A">
        <w:t xml:space="preserve"> mají přednost před ustanoveními Přílohy </w:t>
      </w:r>
      <w:r w:rsidR="00CF138A">
        <w:fldChar w:fldCharType="begin"/>
      </w:r>
      <w:r w:rsidR="00CF138A">
        <w:instrText xml:space="preserve"> REF _Ref169533167 \r \h </w:instrText>
      </w:r>
      <w:r w:rsidR="00CF138A">
        <w:fldChar w:fldCharType="separate"/>
      </w:r>
      <w:r w:rsidR="003E010C">
        <w:t>č. 3</w:t>
      </w:r>
      <w:r w:rsidR="00CF138A">
        <w:fldChar w:fldCharType="end"/>
      </w:r>
      <w:r w:rsidR="00CF138A" w:rsidRPr="00D17785">
        <w:t xml:space="preserve"> </w:t>
      </w:r>
      <w:r w:rsidR="00CF138A" w:rsidRPr="004848F8">
        <w:rPr>
          <w:rStyle w:val="Kurzva"/>
        </w:rPr>
        <w:t>Platforma SŽ</w:t>
      </w:r>
      <w:r w:rsidR="00CF138A">
        <w:t xml:space="preserve"> </w:t>
      </w:r>
      <w:r w:rsidR="00CF138A" w:rsidRPr="00064254">
        <w:t>(včetně její</w:t>
      </w:r>
      <w:r w:rsidR="00CF138A">
        <w:t>ch</w:t>
      </w:r>
      <w:r w:rsidR="00CF138A" w:rsidRPr="00064254">
        <w:t xml:space="preserve"> příloh)</w:t>
      </w:r>
      <w:r w:rsidR="00CF138A">
        <w:t>.</w:t>
      </w:r>
    </w:p>
    <w:p w14:paraId="5CF93BC4" w14:textId="0C7A4FC4" w:rsidR="008F60C6" w:rsidRPr="00221465" w:rsidRDefault="008F60C6" w:rsidP="004848F8">
      <w:pPr>
        <w:pStyle w:val="11odst"/>
      </w:pPr>
      <w:bookmarkStart w:id="21" w:name="_Ref169533224"/>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bookmarkEnd w:id="21"/>
    </w:p>
    <w:p w14:paraId="74993349" w14:textId="72C3A540" w:rsidR="00036D1F" w:rsidRDefault="00036D1F" w:rsidP="004848F8">
      <w:pPr>
        <w:pStyle w:val="11odst"/>
      </w:pPr>
      <w:r w:rsidRPr="00221465">
        <w:lastRenderedPageBreak/>
        <w:t>Odchylná ujednání v této Smlouvě mají přednost před ustanoveními Obchodních podmínek a Zvláštních obchodních podmínek</w:t>
      </w:r>
      <w:r w:rsidR="00590D81">
        <w:t>.</w:t>
      </w:r>
    </w:p>
    <w:p w14:paraId="298E7859" w14:textId="070839B6" w:rsidR="00D80FAF" w:rsidRDefault="00D80FAF" w:rsidP="004848F8">
      <w:pPr>
        <w:pStyle w:val="11odst"/>
      </w:pPr>
      <w:r>
        <w:t xml:space="preserve">Obchodní podmínky, které jsou přílohou </w:t>
      </w:r>
      <w:r>
        <w:fldChar w:fldCharType="begin"/>
      </w:r>
      <w:r>
        <w:instrText xml:space="preserve"> REF _Ref202957038 \r \h </w:instrText>
      </w:r>
      <w:r>
        <w:fldChar w:fldCharType="separate"/>
      </w:r>
      <w:r w:rsidR="003E010C">
        <w:t>č. 6</w:t>
      </w:r>
      <w:r>
        <w:fldChar w:fldCharType="end"/>
      </w:r>
      <w:r>
        <w:t xml:space="preserve"> této Smlouvy, se uplatní pro Rámcovou dohodu</w:t>
      </w:r>
      <w:r w:rsidR="00E851AE">
        <w:t xml:space="preserve"> a Dílčí smlouvy, jakož</w:t>
      </w:r>
      <w:r>
        <w:t xml:space="preserve"> i Kupní smlouvu analogicky.</w:t>
      </w:r>
    </w:p>
    <w:p w14:paraId="1A11DC65" w14:textId="2DB7EAEF" w:rsidR="007F7EDC" w:rsidRDefault="007F7EDC" w:rsidP="004848F8">
      <w:pPr>
        <w:pStyle w:val="11odst"/>
      </w:pPr>
      <w:r>
        <w:t>Tuto Smlouvu lze měnit pouze písemnými</w:t>
      </w:r>
      <w:r w:rsidR="00391AA2">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2962AA1"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xml:space="preserve">. V případě, že tato Smlouva z jakéhokoli důvodu nebude vyhotovena v elektronické podobě, bude sepsána ve třech </w:t>
      </w:r>
      <w:r w:rsidR="005222A8">
        <w:t xml:space="preserve">(3) </w:t>
      </w:r>
      <w:r w:rsidRPr="008E2B2A">
        <w:t xml:space="preserve">vyhotoveních, ve dvou </w:t>
      </w:r>
      <w:r w:rsidR="005222A8">
        <w:t xml:space="preserve">(2) </w:t>
      </w:r>
      <w:r w:rsidRPr="008E2B2A">
        <w:t>vyhotoveních pro Kupujícího a jedno</w:t>
      </w:r>
      <w:r w:rsidR="005222A8">
        <w:t xml:space="preserve"> (1)</w:t>
      </w:r>
      <w:r w:rsidRPr="008E2B2A">
        <w:t xml:space="preserve"> obdrží Prodávající.</w:t>
      </w:r>
    </w:p>
    <w:p w14:paraId="6FC9166C" w14:textId="5B812043"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r w:rsidR="005222A8">
        <w:t xml:space="preserve"> Totéž platí obdobně i pro Dílčí smlouvy.</w:t>
      </w:r>
    </w:p>
    <w:p w14:paraId="106E208D" w14:textId="2C8E1B93" w:rsidR="001852F6" w:rsidRPr="000C5DA0" w:rsidRDefault="001852F6" w:rsidP="004848F8">
      <w:pPr>
        <w:pStyle w:val="11odst"/>
        <w:rPr>
          <w:rFonts w:eastAsia="Times New Roman"/>
          <w:lang w:eastAsia="cs-CZ"/>
        </w:rPr>
      </w:pPr>
      <w:r w:rsidRPr="000C5DA0">
        <w:t xml:space="preserve">Zaslání </w:t>
      </w:r>
      <w:r>
        <w:t>Sml</w:t>
      </w:r>
      <w:r w:rsidRPr="000C5DA0">
        <w:t xml:space="preserve">ouvy </w:t>
      </w:r>
      <w:r w:rsidR="005222A8">
        <w:t xml:space="preserve">(Dílčích smluv) </w:t>
      </w:r>
      <w:r w:rsidRPr="000C5DA0">
        <w:t xml:space="preserve">správci registru smluv k uveřejnění v registru smluv zajišťuje obvykle Kupující. Nebude-li tato </w:t>
      </w:r>
      <w:r>
        <w:t>Sml</w:t>
      </w:r>
      <w:r w:rsidRPr="000C5DA0">
        <w:t xml:space="preserve">ouva </w:t>
      </w:r>
      <w:r w:rsidR="005222A8">
        <w:t xml:space="preserve">(některá z Dílčích smluv) </w:t>
      </w:r>
      <w:r w:rsidRPr="000C5DA0">
        <w:t xml:space="preserve">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Default="00036D1F" w:rsidP="004848F8">
      <w:pPr>
        <w:pStyle w:val="11odst"/>
      </w:pPr>
      <w:r w:rsidRPr="00221465">
        <w:t>Nedílnou součástí této Smlouvy jsou její přílohy:</w:t>
      </w:r>
    </w:p>
    <w:p w14:paraId="756434BC" w14:textId="77777777" w:rsidR="005A66EC" w:rsidRPr="00221465" w:rsidRDefault="005A66EC" w:rsidP="005A66EC">
      <w:pPr>
        <w:pStyle w:val="11odst"/>
        <w:numPr>
          <w:ilvl w:val="0"/>
          <w:numId w:val="0"/>
        </w:numPr>
        <w:ind w:left="567"/>
      </w:pPr>
    </w:p>
    <w:p w14:paraId="5DECB271" w14:textId="10BEA73F" w:rsidR="00097F37" w:rsidRPr="002A4C3A" w:rsidRDefault="003656E8" w:rsidP="00142BEE">
      <w:pPr>
        <w:pStyle w:val="Plohy"/>
        <w:numPr>
          <w:ilvl w:val="0"/>
          <w:numId w:val="14"/>
        </w:numPr>
      </w:pPr>
      <w:bookmarkStart w:id="22" w:name="_Ref169531408"/>
      <w:r w:rsidRPr="002A4C3A">
        <w:t xml:space="preserve">Specifikace </w:t>
      </w:r>
      <w:r w:rsidR="002F3DE9" w:rsidRPr="002A4C3A">
        <w:t>Plnění</w:t>
      </w:r>
      <w:bookmarkEnd w:id="22"/>
    </w:p>
    <w:p w14:paraId="5C869415" w14:textId="6B7AB21E" w:rsidR="00097F37" w:rsidRPr="0024093C" w:rsidRDefault="00447984" w:rsidP="00142BEE">
      <w:pPr>
        <w:pStyle w:val="Plohy"/>
        <w:numPr>
          <w:ilvl w:val="0"/>
          <w:numId w:val="14"/>
        </w:numPr>
      </w:pPr>
      <w:bookmarkStart w:id="23" w:name="_Ref169532207"/>
      <w:r w:rsidRPr="002A4C3A">
        <w:t xml:space="preserve">Cena </w:t>
      </w:r>
      <w:r w:rsidR="00586495" w:rsidRPr="002A4C3A">
        <w:t>P</w:t>
      </w:r>
      <w:r w:rsidRPr="002A4C3A">
        <w:t>lnění</w:t>
      </w:r>
      <w:bookmarkEnd w:id="23"/>
    </w:p>
    <w:p w14:paraId="31EBCD36" w14:textId="2D3EEDC7" w:rsidR="00097F37" w:rsidRPr="0024093C" w:rsidRDefault="002F3DE9" w:rsidP="00142BEE">
      <w:pPr>
        <w:pStyle w:val="Plohy"/>
        <w:numPr>
          <w:ilvl w:val="0"/>
          <w:numId w:val="14"/>
        </w:numPr>
      </w:pPr>
      <w:bookmarkStart w:id="24" w:name="_Ref169533167"/>
      <w:r w:rsidRPr="0024093C">
        <w:t>Platforma S</w:t>
      </w:r>
      <w:r w:rsidR="00064254" w:rsidRPr="0024093C">
        <w:t>Ž (včetně její</w:t>
      </w:r>
      <w:r w:rsidR="00B555FC" w:rsidRPr="0024093C">
        <w:t>ch</w:t>
      </w:r>
      <w:r w:rsidR="00064254" w:rsidRPr="0024093C">
        <w:t xml:space="preserve"> příloh)</w:t>
      </w:r>
      <w:bookmarkEnd w:id="24"/>
    </w:p>
    <w:p w14:paraId="007A24F0" w14:textId="7A9DB046" w:rsidR="00EF4996" w:rsidRPr="002A4C3A" w:rsidRDefault="00EF4996" w:rsidP="00142BEE">
      <w:pPr>
        <w:pStyle w:val="Plohy"/>
        <w:numPr>
          <w:ilvl w:val="0"/>
          <w:numId w:val="14"/>
        </w:numPr>
      </w:pPr>
      <w:bookmarkStart w:id="25" w:name="_Ref202960702"/>
      <w:r w:rsidRPr="002A4C3A">
        <w:t>Poddodavatelé</w:t>
      </w:r>
      <w:bookmarkEnd w:id="25"/>
    </w:p>
    <w:p w14:paraId="51E98C8E" w14:textId="17E791EB" w:rsidR="00590D81" w:rsidRPr="0024093C" w:rsidRDefault="00590D81" w:rsidP="00142BEE">
      <w:pPr>
        <w:pStyle w:val="Plohy"/>
        <w:numPr>
          <w:ilvl w:val="0"/>
          <w:numId w:val="14"/>
        </w:numPr>
      </w:pPr>
      <w:bookmarkStart w:id="26" w:name="_Ref169532929"/>
      <w:r w:rsidRPr="0024093C">
        <w:lastRenderedPageBreak/>
        <w:t>Zvláštní obchodní podmínky</w:t>
      </w:r>
      <w:bookmarkEnd w:id="26"/>
    </w:p>
    <w:p w14:paraId="7A27FC8C" w14:textId="31562159" w:rsidR="00DA12DE" w:rsidRPr="008027B9" w:rsidRDefault="00DA12DE" w:rsidP="00142BEE">
      <w:pPr>
        <w:pStyle w:val="Plohy"/>
        <w:numPr>
          <w:ilvl w:val="0"/>
          <w:numId w:val="14"/>
        </w:numPr>
      </w:pPr>
      <w:bookmarkStart w:id="27" w:name="_Ref202957038"/>
      <w:r w:rsidRPr="0024093C">
        <w:t>Obchodní podmínky</w:t>
      </w:r>
      <w:bookmarkEnd w:id="27"/>
    </w:p>
    <w:p w14:paraId="18D69C9F" w14:textId="77777777" w:rsidR="00CF604F" w:rsidRDefault="00CF604F" w:rsidP="004848F8">
      <w:pPr>
        <w:pStyle w:val="Zakupujchoprodvajcho"/>
      </w:pPr>
    </w:p>
    <w:p w14:paraId="3D83C99F" w14:textId="77777777" w:rsidR="00CF604F" w:rsidRDefault="00CF604F" w:rsidP="004848F8">
      <w:pPr>
        <w:pStyle w:val="Zakupujchoprodvajcho"/>
      </w:pPr>
    </w:p>
    <w:p w14:paraId="062189A4" w14:textId="7C4350E8"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7777777"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3067E273" w14:textId="0F097675" w:rsidR="00EC3FDB" w:rsidRPr="00221465" w:rsidRDefault="001852A3" w:rsidP="00EC3FDB">
      <w:pPr>
        <w:widowControl w:val="0"/>
        <w:spacing w:after="0" w:line="276" w:lineRule="auto"/>
        <w:rPr>
          <w:rFonts w:asciiTheme="majorHAnsi" w:hAnsiTheme="majorHAnsi"/>
        </w:rPr>
      </w:pPr>
      <w:r>
        <w:rPr>
          <w:b/>
          <w:bCs/>
        </w:rPr>
        <w:t>Bc. Jiří Svoboda, MBA</w:t>
      </w:r>
      <w:r w:rsidR="00CF604F">
        <w:rPr>
          <w:b/>
          <w:bCs/>
        </w:rPr>
        <w:tab/>
      </w:r>
      <w:r w:rsidR="00EC3FDB">
        <w:rPr>
          <w:b/>
          <w:bCs/>
        </w:rPr>
        <w:tab/>
      </w:r>
      <w:r w:rsidR="00EC3FDB">
        <w:rPr>
          <w:b/>
          <w:bCs/>
        </w:rPr>
        <w:tab/>
      </w:r>
      <w:r w:rsidR="00EC3FDB">
        <w:rPr>
          <w:b/>
          <w:bCs/>
        </w:rPr>
        <w:tab/>
      </w:r>
      <w:r w:rsidR="00EC3FDB" w:rsidRPr="001925F6">
        <w:rPr>
          <w:rFonts w:asciiTheme="majorHAnsi" w:hAnsiTheme="majorHAnsi"/>
          <w:noProof/>
        </w:rPr>
        <w:t>[</w:t>
      </w:r>
      <w:r w:rsidR="00EC3FDB" w:rsidRPr="008027B9">
        <w:rPr>
          <w:rFonts w:asciiTheme="majorHAnsi" w:hAnsiTheme="majorHAnsi"/>
          <w:iCs/>
          <w:noProof/>
          <w:highlight w:val="green"/>
        </w:rPr>
        <w:t>DOPLNÍ PRODÁVAJÍCÍ</w:t>
      </w:r>
      <w:r w:rsidR="00EC3FDB" w:rsidRPr="001925F6">
        <w:rPr>
          <w:rFonts w:asciiTheme="majorHAnsi" w:hAnsiTheme="majorHAnsi"/>
          <w:noProof/>
        </w:rPr>
        <w:t>]</w:t>
      </w:r>
    </w:p>
    <w:p w14:paraId="620C9B81" w14:textId="6E76679D" w:rsidR="00586495" w:rsidRPr="00221465" w:rsidRDefault="001852A3" w:rsidP="00B928A2">
      <w:pPr>
        <w:widowControl w:val="0"/>
        <w:spacing w:after="0" w:line="276" w:lineRule="auto"/>
        <w:rPr>
          <w:rFonts w:asciiTheme="majorHAnsi" w:hAnsiTheme="majorHAnsi"/>
        </w:rPr>
      </w:pPr>
      <w:r>
        <w:t>generální ředitel</w:t>
      </w:r>
      <w:r w:rsidR="00EC3FDB" w:rsidRPr="00EC3FDB">
        <w:t xml:space="preserve"> </w:t>
      </w:r>
      <w:r w:rsidR="00097F37" w:rsidRPr="00221465">
        <w:rPr>
          <w:rFonts w:asciiTheme="majorHAnsi" w:hAnsiTheme="majorHAnsi"/>
        </w:rPr>
        <w:tab/>
      </w:r>
      <w:r w:rsidR="00EF4996">
        <w:rPr>
          <w:rFonts w:asciiTheme="majorHAnsi" w:hAnsiTheme="majorHAnsi"/>
        </w:rPr>
        <w:tab/>
      </w:r>
      <w:r w:rsidR="00EC3FDB">
        <w:rPr>
          <w:rFonts w:asciiTheme="majorHAnsi" w:hAnsiTheme="majorHAnsi"/>
        </w:rPr>
        <w:tab/>
      </w:r>
      <w:r w:rsidR="00EC3FDB">
        <w:rPr>
          <w:rFonts w:asciiTheme="majorHAnsi" w:hAnsiTheme="majorHAnsi"/>
        </w:rPr>
        <w:tab/>
      </w:r>
      <w:r w:rsidR="001852F6">
        <w:rPr>
          <w:rFonts w:asciiTheme="majorHAnsi" w:hAnsiTheme="majorHAnsi"/>
        </w:rPr>
        <w:tab/>
      </w:r>
      <w:bookmarkEnd w:id="2"/>
    </w:p>
    <w:sectPr w:rsidR="00586495" w:rsidRPr="00221465" w:rsidSect="00330605">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7422F" w14:textId="77777777" w:rsidR="00DD0E5F" w:rsidRDefault="00DD0E5F" w:rsidP="00962258">
      <w:pPr>
        <w:spacing w:after="0" w:line="240" w:lineRule="auto"/>
      </w:pPr>
      <w:r>
        <w:separator/>
      </w:r>
    </w:p>
  </w:endnote>
  <w:endnote w:type="continuationSeparator" w:id="0">
    <w:p w14:paraId="20F70917" w14:textId="77777777" w:rsidR="00DD0E5F" w:rsidRDefault="00DD0E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tcMar>
            <w:left w:w="0" w:type="dxa"/>
            <w:right w:w="0" w:type="dxa"/>
          </w:tcMar>
        </w:tcPr>
        <w:p w14:paraId="754B54BA" w14:textId="77777777" w:rsidR="00BE7C40" w:rsidRDefault="00BE7C40" w:rsidP="00B8518B">
          <w:pPr>
            <w:pStyle w:val="Zpat"/>
          </w:pPr>
        </w:p>
      </w:tc>
      <w:tc>
        <w:tcPr>
          <w:tcW w:w="191" w:type="dxa"/>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4F9A" w14:textId="77777777" w:rsidR="00DD0E5F" w:rsidRDefault="00DD0E5F" w:rsidP="00962258">
      <w:pPr>
        <w:spacing w:after="0" w:line="240" w:lineRule="auto"/>
      </w:pPr>
      <w:r>
        <w:separator/>
      </w:r>
    </w:p>
  </w:footnote>
  <w:footnote w:type="continuationSeparator" w:id="0">
    <w:p w14:paraId="329FFCEC" w14:textId="77777777" w:rsidR="00DD0E5F" w:rsidRDefault="00DD0E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E58" w14:textId="0EE02861" w:rsidR="0022087F" w:rsidRDefault="0022087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CBC6" w14:textId="396911E4" w:rsidR="0022087F" w:rsidRDefault="002208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159CBF71"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4EC5F178" w14:textId="77777777" w:rsidR="00330605" w:rsidRDefault="00330605" w:rsidP="00330605">
          <w:pPr>
            <w:pStyle w:val="Zpat"/>
          </w:pPr>
        </w:p>
      </w:tc>
      <w:tc>
        <w:tcPr>
          <w:tcW w:w="3459" w:type="dxa"/>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tcMar>
            <w:left w:w="0" w:type="dxa"/>
            <w:right w:w="0" w:type="dxa"/>
          </w:tcMar>
        </w:tcPr>
        <w:p w14:paraId="172B85E9" w14:textId="77777777" w:rsidR="00330605" w:rsidRDefault="00330605" w:rsidP="00330605">
          <w:pPr>
            <w:pStyle w:val="Zpat"/>
          </w:pPr>
        </w:p>
      </w:tc>
      <w:tc>
        <w:tcPr>
          <w:tcW w:w="3459" w:type="dxa"/>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6" w15:restartNumberingAfterBreak="0">
    <w:nsid w:val="2A3C6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F76403"/>
    <w:multiLevelType w:val="multilevel"/>
    <w:tmpl w:val="0D34D660"/>
    <w:numStyleLink w:val="ListBulletmultilevel"/>
  </w:abstractNum>
  <w:abstractNum w:abstractNumId="8" w15:restartNumberingAfterBreak="0">
    <w:nsid w:val="2D181B91"/>
    <w:multiLevelType w:val="multilevel"/>
    <w:tmpl w:val="F006D82C"/>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lowerLetter"/>
      <w:lvlText w:val="%4."/>
      <w:lvlJc w:val="left"/>
      <w:pPr>
        <w:ind w:left="1210" w:hanging="360"/>
      </w:pPr>
    </w:lvl>
    <w:lvl w:ilvl="4">
      <w:start w:val="1"/>
      <w:numFmt w:val="lowerLetter"/>
      <w:lvlText w:val="%5."/>
      <w:lvlJc w:val="left"/>
      <w:pPr>
        <w:ind w:left="927"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9" w15:restartNumberingAfterBreak="0">
    <w:nsid w:val="377C4E35"/>
    <w:multiLevelType w:val="hybridMultilevel"/>
    <w:tmpl w:val="373EA4E8"/>
    <w:lvl w:ilvl="0" w:tplc="04050019">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start w:val="1"/>
      <w:numFmt w:val="lowerLetter"/>
      <w:lvlText w:val="%5."/>
      <w:lvlJc w:val="left"/>
      <w:pPr>
        <w:ind w:left="163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837716"/>
    <w:multiLevelType w:val="hybridMultilevel"/>
    <w:tmpl w:val="EFAE8136"/>
    <w:lvl w:ilvl="0" w:tplc="04050019">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B717D2B"/>
    <w:multiLevelType w:val="hybridMultilevel"/>
    <w:tmpl w:val="38C2FCF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550A1B93"/>
    <w:multiLevelType w:val="hybridMultilevel"/>
    <w:tmpl w:val="36D4F51C"/>
    <w:lvl w:ilvl="0" w:tplc="95CA0CFE">
      <w:start w:val="1"/>
      <w:numFmt w:val="decimal"/>
      <w:lvlText w:val="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2BB6F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070991"/>
    <w:multiLevelType w:val="multilevel"/>
    <w:tmpl w:val="CABE99FC"/>
    <w:numStyleLink w:val="ListNumbermultilevel"/>
  </w:abstractNum>
  <w:num w:numId="1" w16cid:durableId="355541164">
    <w:abstractNumId w:val="4"/>
  </w:num>
  <w:num w:numId="2" w16cid:durableId="214514508">
    <w:abstractNumId w:val="2"/>
  </w:num>
  <w:num w:numId="3" w16cid:durableId="1032456970">
    <w:abstractNumId w:val="7"/>
  </w:num>
  <w:num w:numId="4" w16cid:durableId="1564831444">
    <w:abstractNumId w:val="15"/>
  </w:num>
  <w:num w:numId="5" w16cid:durableId="1598637735">
    <w:abstractNumId w:val="10"/>
  </w:num>
  <w:num w:numId="6" w16cid:durableId="511653926">
    <w:abstractNumId w:val="5"/>
  </w:num>
  <w:num w:numId="7" w16cid:durableId="832571422">
    <w:abstractNumId w:val="0"/>
  </w:num>
  <w:num w:numId="8" w16cid:durableId="20615899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5893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895395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3201156">
    <w:abstractNumId w:val="8"/>
  </w:num>
  <w:num w:numId="12" w16cid:durableId="2112821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4187927">
    <w:abstractNumId w:val="11"/>
  </w:num>
  <w:num w:numId="14" w16cid:durableId="1382174706">
    <w:abstractNumId w:val="13"/>
  </w:num>
  <w:num w:numId="15" w16cid:durableId="658115394">
    <w:abstractNumId w:val="1"/>
  </w:num>
  <w:num w:numId="16" w16cid:durableId="54474395">
    <w:abstractNumId w:val="3"/>
  </w:num>
  <w:num w:numId="17" w16cid:durableId="1664309959">
    <w:abstractNumId w:val="12"/>
  </w:num>
  <w:num w:numId="18" w16cid:durableId="804010011">
    <w:abstractNumId w:val="6"/>
  </w:num>
  <w:num w:numId="19" w16cid:durableId="333723914">
    <w:abstractNumId w:val="14"/>
  </w:num>
  <w:num w:numId="20" w16cid:durableId="1002976190">
    <w:abstractNumId w:val="9"/>
  </w:num>
  <w:num w:numId="21" w16cid:durableId="15270203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EC8"/>
    <w:rsid w:val="00025DDC"/>
    <w:rsid w:val="00026F52"/>
    <w:rsid w:val="00031AC6"/>
    <w:rsid w:val="00034E52"/>
    <w:rsid w:val="00035806"/>
    <w:rsid w:val="00036D1F"/>
    <w:rsid w:val="000451AE"/>
    <w:rsid w:val="00046F28"/>
    <w:rsid w:val="00047260"/>
    <w:rsid w:val="00053DE4"/>
    <w:rsid w:val="000553F9"/>
    <w:rsid w:val="000573A5"/>
    <w:rsid w:val="000633E0"/>
    <w:rsid w:val="00064254"/>
    <w:rsid w:val="00064B5A"/>
    <w:rsid w:val="00067113"/>
    <w:rsid w:val="00072C1E"/>
    <w:rsid w:val="0007414E"/>
    <w:rsid w:val="00074809"/>
    <w:rsid w:val="00075354"/>
    <w:rsid w:val="00075FE5"/>
    <w:rsid w:val="000820C5"/>
    <w:rsid w:val="00084CE8"/>
    <w:rsid w:val="00090105"/>
    <w:rsid w:val="00095772"/>
    <w:rsid w:val="00095BB8"/>
    <w:rsid w:val="00096484"/>
    <w:rsid w:val="00097BB1"/>
    <w:rsid w:val="00097F37"/>
    <w:rsid w:val="000A1BD4"/>
    <w:rsid w:val="000A6BD2"/>
    <w:rsid w:val="000B4D01"/>
    <w:rsid w:val="000D2268"/>
    <w:rsid w:val="000D3ADE"/>
    <w:rsid w:val="000E20CB"/>
    <w:rsid w:val="000E23A7"/>
    <w:rsid w:val="000E2E68"/>
    <w:rsid w:val="000E72C6"/>
    <w:rsid w:val="000F65F4"/>
    <w:rsid w:val="000F6C94"/>
    <w:rsid w:val="0010417A"/>
    <w:rsid w:val="0010693F"/>
    <w:rsid w:val="00114472"/>
    <w:rsid w:val="00116EE5"/>
    <w:rsid w:val="00126EF5"/>
    <w:rsid w:val="001303D1"/>
    <w:rsid w:val="00132F51"/>
    <w:rsid w:val="00136245"/>
    <w:rsid w:val="00140178"/>
    <w:rsid w:val="00140536"/>
    <w:rsid w:val="00141CF5"/>
    <w:rsid w:val="00142BEE"/>
    <w:rsid w:val="0014565C"/>
    <w:rsid w:val="00146623"/>
    <w:rsid w:val="00147BDB"/>
    <w:rsid w:val="00153B54"/>
    <w:rsid w:val="001550BC"/>
    <w:rsid w:val="0015562A"/>
    <w:rsid w:val="00157463"/>
    <w:rsid w:val="001605B9"/>
    <w:rsid w:val="00162DA3"/>
    <w:rsid w:val="001659E9"/>
    <w:rsid w:val="00170EC5"/>
    <w:rsid w:val="001747C1"/>
    <w:rsid w:val="00180FB6"/>
    <w:rsid w:val="00184743"/>
    <w:rsid w:val="001852A3"/>
    <w:rsid w:val="001852F6"/>
    <w:rsid w:val="00187A02"/>
    <w:rsid w:val="001903A9"/>
    <w:rsid w:val="001925F6"/>
    <w:rsid w:val="001942BB"/>
    <w:rsid w:val="001975F5"/>
    <w:rsid w:val="001A07F4"/>
    <w:rsid w:val="001A2756"/>
    <w:rsid w:val="001A3D0B"/>
    <w:rsid w:val="001B629E"/>
    <w:rsid w:val="001C7535"/>
    <w:rsid w:val="001D06F8"/>
    <w:rsid w:val="001E7681"/>
    <w:rsid w:val="001F0FAC"/>
    <w:rsid w:val="001F1629"/>
    <w:rsid w:val="001F5B42"/>
    <w:rsid w:val="001F763F"/>
    <w:rsid w:val="00207DF5"/>
    <w:rsid w:val="00213297"/>
    <w:rsid w:val="0021632B"/>
    <w:rsid w:val="0022087F"/>
    <w:rsid w:val="00221465"/>
    <w:rsid w:val="00222F74"/>
    <w:rsid w:val="00223696"/>
    <w:rsid w:val="00224616"/>
    <w:rsid w:val="00224F2C"/>
    <w:rsid w:val="0023483C"/>
    <w:rsid w:val="0024093C"/>
    <w:rsid w:val="00244DF5"/>
    <w:rsid w:val="00252F2B"/>
    <w:rsid w:val="002545C6"/>
    <w:rsid w:val="0025503B"/>
    <w:rsid w:val="00263B4F"/>
    <w:rsid w:val="00266CCA"/>
    <w:rsid w:val="00271B88"/>
    <w:rsid w:val="00271EAA"/>
    <w:rsid w:val="00275B09"/>
    <w:rsid w:val="00275D5F"/>
    <w:rsid w:val="00280E07"/>
    <w:rsid w:val="00281D7B"/>
    <w:rsid w:val="00281F69"/>
    <w:rsid w:val="002849A9"/>
    <w:rsid w:val="00286F90"/>
    <w:rsid w:val="002913A7"/>
    <w:rsid w:val="00291B07"/>
    <w:rsid w:val="0029641E"/>
    <w:rsid w:val="002978E7"/>
    <w:rsid w:val="002A4447"/>
    <w:rsid w:val="002A4C3A"/>
    <w:rsid w:val="002B0B85"/>
    <w:rsid w:val="002B36B8"/>
    <w:rsid w:val="002B3E61"/>
    <w:rsid w:val="002B6DE0"/>
    <w:rsid w:val="002B72B2"/>
    <w:rsid w:val="002C31BF"/>
    <w:rsid w:val="002C40BF"/>
    <w:rsid w:val="002D0296"/>
    <w:rsid w:val="002D08B1"/>
    <w:rsid w:val="002E0CD7"/>
    <w:rsid w:val="002E20E4"/>
    <w:rsid w:val="002F038C"/>
    <w:rsid w:val="002F0631"/>
    <w:rsid w:val="002F0D44"/>
    <w:rsid w:val="002F364A"/>
    <w:rsid w:val="002F3DE9"/>
    <w:rsid w:val="003019CE"/>
    <w:rsid w:val="003057E8"/>
    <w:rsid w:val="003101FE"/>
    <w:rsid w:val="003105A6"/>
    <w:rsid w:val="00310ABB"/>
    <w:rsid w:val="00312FA9"/>
    <w:rsid w:val="00315FFC"/>
    <w:rsid w:val="003239F3"/>
    <w:rsid w:val="003262F5"/>
    <w:rsid w:val="0032658B"/>
    <w:rsid w:val="0032668C"/>
    <w:rsid w:val="00330069"/>
    <w:rsid w:val="00330605"/>
    <w:rsid w:val="00336FCE"/>
    <w:rsid w:val="0034033F"/>
    <w:rsid w:val="00341DCF"/>
    <w:rsid w:val="00343428"/>
    <w:rsid w:val="0034498F"/>
    <w:rsid w:val="0034708C"/>
    <w:rsid w:val="00355DD1"/>
    <w:rsid w:val="003561A7"/>
    <w:rsid w:val="00357BC6"/>
    <w:rsid w:val="00362E35"/>
    <w:rsid w:val="003656E8"/>
    <w:rsid w:val="00366C9D"/>
    <w:rsid w:val="00366F97"/>
    <w:rsid w:val="0037144D"/>
    <w:rsid w:val="00376854"/>
    <w:rsid w:val="00382D2B"/>
    <w:rsid w:val="00385909"/>
    <w:rsid w:val="003909C0"/>
    <w:rsid w:val="00391AA2"/>
    <w:rsid w:val="003940C6"/>
    <w:rsid w:val="003956C6"/>
    <w:rsid w:val="00395A8A"/>
    <w:rsid w:val="00396220"/>
    <w:rsid w:val="00396E5F"/>
    <w:rsid w:val="00397453"/>
    <w:rsid w:val="00397CC4"/>
    <w:rsid w:val="003B1721"/>
    <w:rsid w:val="003B4725"/>
    <w:rsid w:val="003B5A35"/>
    <w:rsid w:val="003C31F7"/>
    <w:rsid w:val="003C5769"/>
    <w:rsid w:val="003C7142"/>
    <w:rsid w:val="003D51E7"/>
    <w:rsid w:val="003E010C"/>
    <w:rsid w:val="003E0A84"/>
    <w:rsid w:val="003E16CE"/>
    <w:rsid w:val="003F7D9E"/>
    <w:rsid w:val="00401B3E"/>
    <w:rsid w:val="00411E9F"/>
    <w:rsid w:val="004129FC"/>
    <w:rsid w:val="00415115"/>
    <w:rsid w:val="00415776"/>
    <w:rsid w:val="00420181"/>
    <w:rsid w:val="00422AF5"/>
    <w:rsid w:val="00424326"/>
    <w:rsid w:val="0042446A"/>
    <w:rsid w:val="00425499"/>
    <w:rsid w:val="004309A3"/>
    <w:rsid w:val="0043571D"/>
    <w:rsid w:val="00437543"/>
    <w:rsid w:val="00441430"/>
    <w:rsid w:val="00443464"/>
    <w:rsid w:val="00443FEE"/>
    <w:rsid w:val="00445CFA"/>
    <w:rsid w:val="004462CF"/>
    <w:rsid w:val="00447984"/>
    <w:rsid w:val="0045022B"/>
    <w:rsid w:val="00450F07"/>
    <w:rsid w:val="00453CD3"/>
    <w:rsid w:val="00460660"/>
    <w:rsid w:val="0046126C"/>
    <w:rsid w:val="00463B77"/>
    <w:rsid w:val="00464CC8"/>
    <w:rsid w:val="00476072"/>
    <w:rsid w:val="004848F8"/>
    <w:rsid w:val="00486107"/>
    <w:rsid w:val="00491827"/>
    <w:rsid w:val="00493960"/>
    <w:rsid w:val="00494793"/>
    <w:rsid w:val="00494DCC"/>
    <w:rsid w:val="0049696B"/>
    <w:rsid w:val="004A293D"/>
    <w:rsid w:val="004B00BD"/>
    <w:rsid w:val="004B2074"/>
    <w:rsid w:val="004B348C"/>
    <w:rsid w:val="004B4AFF"/>
    <w:rsid w:val="004C11F0"/>
    <w:rsid w:val="004C367B"/>
    <w:rsid w:val="004C4399"/>
    <w:rsid w:val="004C588C"/>
    <w:rsid w:val="004C6B57"/>
    <w:rsid w:val="004C787C"/>
    <w:rsid w:val="004D217F"/>
    <w:rsid w:val="004D441A"/>
    <w:rsid w:val="004D5017"/>
    <w:rsid w:val="004E143C"/>
    <w:rsid w:val="004E2C7C"/>
    <w:rsid w:val="004E3A53"/>
    <w:rsid w:val="004E79D6"/>
    <w:rsid w:val="004E7DD8"/>
    <w:rsid w:val="004F2989"/>
    <w:rsid w:val="004F2B7D"/>
    <w:rsid w:val="004F4B9B"/>
    <w:rsid w:val="0050139C"/>
    <w:rsid w:val="00510ABC"/>
    <w:rsid w:val="00511AB9"/>
    <w:rsid w:val="00514BB9"/>
    <w:rsid w:val="00517CD8"/>
    <w:rsid w:val="005216B3"/>
    <w:rsid w:val="005222A8"/>
    <w:rsid w:val="00523EA7"/>
    <w:rsid w:val="00523EF5"/>
    <w:rsid w:val="0053007A"/>
    <w:rsid w:val="00540F45"/>
    <w:rsid w:val="00545027"/>
    <w:rsid w:val="00546382"/>
    <w:rsid w:val="005466DD"/>
    <w:rsid w:val="0055317B"/>
    <w:rsid w:val="00553375"/>
    <w:rsid w:val="005553B6"/>
    <w:rsid w:val="00555C2D"/>
    <w:rsid w:val="00567217"/>
    <w:rsid w:val="00567BCB"/>
    <w:rsid w:val="005736B7"/>
    <w:rsid w:val="00573B8D"/>
    <w:rsid w:val="00573F01"/>
    <w:rsid w:val="00574D8C"/>
    <w:rsid w:val="00575361"/>
    <w:rsid w:val="00575495"/>
    <w:rsid w:val="00575E5A"/>
    <w:rsid w:val="00585442"/>
    <w:rsid w:val="00586495"/>
    <w:rsid w:val="00587783"/>
    <w:rsid w:val="00590D81"/>
    <w:rsid w:val="00595F71"/>
    <w:rsid w:val="005A074C"/>
    <w:rsid w:val="005A3662"/>
    <w:rsid w:val="005A512B"/>
    <w:rsid w:val="005A66EC"/>
    <w:rsid w:val="005B3109"/>
    <w:rsid w:val="005B6F8C"/>
    <w:rsid w:val="005C42EE"/>
    <w:rsid w:val="005C4EB4"/>
    <w:rsid w:val="005D19AC"/>
    <w:rsid w:val="005D7A09"/>
    <w:rsid w:val="005E1747"/>
    <w:rsid w:val="005E1F1C"/>
    <w:rsid w:val="005E2084"/>
    <w:rsid w:val="005F1404"/>
    <w:rsid w:val="005F66C4"/>
    <w:rsid w:val="0061068E"/>
    <w:rsid w:val="00610D61"/>
    <w:rsid w:val="00611EB0"/>
    <w:rsid w:val="00615789"/>
    <w:rsid w:val="0061740F"/>
    <w:rsid w:val="00622308"/>
    <w:rsid w:val="006229C5"/>
    <w:rsid w:val="00624971"/>
    <w:rsid w:val="00624CD3"/>
    <w:rsid w:val="0063072C"/>
    <w:rsid w:val="00632CAF"/>
    <w:rsid w:val="0063371F"/>
    <w:rsid w:val="0063459D"/>
    <w:rsid w:val="006413B7"/>
    <w:rsid w:val="0064445A"/>
    <w:rsid w:val="00644B67"/>
    <w:rsid w:val="0064774B"/>
    <w:rsid w:val="006502C6"/>
    <w:rsid w:val="00654861"/>
    <w:rsid w:val="00654F27"/>
    <w:rsid w:val="00660AD3"/>
    <w:rsid w:val="00667161"/>
    <w:rsid w:val="0066787A"/>
    <w:rsid w:val="0067003E"/>
    <w:rsid w:val="00671DB1"/>
    <w:rsid w:val="00677B7F"/>
    <w:rsid w:val="00685634"/>
    <w:rsid w:val="00685F1C"/>
    <w:rsid w:val="006862DF"/>
    <w:rsid w:val="00696698"/>
    <w:rsid w:val="00697C26"/>
    <w:rsid w:val="006A303D"/>
    <w:rsid w:val="006A5570"/>
    <w:rsid w:val="006A689C"/>
    <w:rsid w:val="006B3D79"/>
    <w:rsid w:val="006B4810"/>
    <w:rsid w:val="006C1F21"/>
    <w:rsid w:val="006D0BA7"/>
    <w:rsid w:val="006D5E2D"/>
    <w:rsid w:val="006D7062"/>
    <w:rsid w:val="006D7AFE"/>
    <w:rsid w:val="006E00D0"/>
    <w:rsid w:val="006E0578"/>
    <w:rsid w:val="006E314D"/>
    <w:rsid w:val="006E5B3C"/>
    <w:rsid w:val="00704BC1"/>
    <w:rsid w:val="007067F6"/>
    <w:rsid w:val="00710723"/>
    <w:rsid w:val="0072303D"/>
    <w:rsid w:val="00723C89"/>
    <w:rsid w:val="00723ED1"/>
    <w:rsid w:val="0073274C"/>
    <w:rsid w:val="00743525"/>
    <w:rsid w:val="00745D74"/>
    <w:rsid w:val="00747B4E"/>
    <w:rsid w:val="0076286B"/>
    <w:rsid w:val="00766846"/>
    <w:rsid w:val="00772F7F"/>
    <w:rsid w:val="0077363D"/>
    <w:rsid w:val="0077673A"/>
    <w:rsid w:val="007846E1"/>
    <w:rsid w:val="00790DDD"/>
    <w:rsid w:val="007A306A"/>
    <w:rsid w:val="007B14CC"/>
    <w:rsid w:val="007B3AC4"/>
    <w:rsid w:val="007B570C"/>
    <w:rsid w:val="007C1A80"/>
    <w:rsid w:val="007C589B"/>
    <w:rsid w:val="007D41F2"/>
    <w:rsid w:val="007D6C1A"/>
    <w:rsid w:val="007D7A9F"/>
    <w:rsid w:val="007E0125"/>
    <w:rsid w:val="007E3495"/>
    <w:rsid w:val="007E4A6E"/>
    <w:rsid w:val="007F02B4"/>
    <w:rsid w:val="007F32D9"/>
    <w:rsid w:val="007F56A7"/>
    <w:rsid w:val="007F6603"/>
    <w:rsid w:val="007F7EDC"/>
    <w:rsid w:val="008027B9"/>
    <w:rsid w:val="00807DD0"/>
    <w:rsid w:val="00822396"/>
    <w:rsid w:val="00822E53"/>
    <w:rsid w:val="008276E3"/>
    <w:rsid w:val="00833BFE"/>
    <w:rsid w:val="008374CF"/>
    <w:rsid w:val="00843F1B"/>
    <w:rsid w:val="00852BA4"/>
    <w:rsid w:val="008552D9"/>
    <w:rsid w:val="00860FB6"/>
    <w:rsid w:val="00864244"/>
    <w:rsid w:val="008659F3"/>
    <w:rsid w:val="0086784B"/>
    <w:rsid w:val="0087696E"/>
    <w:rsid w:val="008819F6"/>
    <w:rsid w:val="0088471D"/>
    <w:rsid w:val="00886D4B"/>
    <w:rsid w:val="008874EA"/>
    <w:rsid w:val="008919E2"/>
    <w:rsid w:val="008919F7"/>
    <w:rsid w:val="0089225E"/>
    <w:rsid w:val="00895406"/>
    <w:rsid w:val="008A2B9D"/>
    <w:rsid w:val="008A3568"/>
    <w:rsid w:val="008A368D"/>
    <w:rsid w:val="008B6FA2"/>
    <w:rsid w:val="008B7B4E"/>
    <w:rsid w:val="008C415D"/>
    <w:rsid w:val="008D03B9"/>
    <w:rsid w:val="008D4205"/>
    <w:rsid w:val="008E2B2A"/>
    <w:rsid w:val="008E791D"/>
    <w:rsid w:val="008F015B"/>
    <w:rsid w:val="008F18D6"/>
    <w:rsid w:val="008F2C59"/>
    <w:rsid w:val="008F5E52"/>
    <w:rsid w:val="008F60C6"/>
    <w:rsid w:val="009017AC"/>
    <w:rsid w:val="00904780"/>
    <w:rsid w:val="009160CC"/>
    <w:rsid w:val="00921CD7"/>
    <w:rsid w:val="00922385"/>
    <w:rsid w:val="009223DF"/>
    <w:rsid w:val="009333EE"/>
    <w:rsid w:val="00936091"/>
    <w:rsid w:val="00940D8A"/>
    <w:rsid w:val="009418BC"/>
    <w:rsid w:val="00962258"/>
    <w:rsid w:val="009678B7"/>
    <w:rsid w:val="009704D4"/>
    <w:rsid w:val="00972015"/>
    <w:rsid w:val="00974FD0"/>
    <w:rsid w:val="0097596C"/>
    <w:rsid w:val="0098078A"/>
    <w:rsid w:val="009833E1"/>
    <w:rsid w:val="00992D9C"/>
    <w:rsid w:val="00996CB8"/>
    <w:rsid w:val="009A0155"/>
    <w:rsid w:val="009A0CD0"/>
    <w:rsid w:val="009A1039"/>
    <w:rsid w:val="009A2A6E"/>
    <w:rsid w:val="009A757E"/>
    <w:rsid w:val="009B14A9"/>
    <w:rsid w:val="009B2E97"/>
    <w:rsid w:val="009B30D0"/>
    <w:rsid w:val="009B3311"/>
    <w:rsid w:val="009B3DE3"/>
    <w:rsid w:val="009B5F56"/>
    <w:rsid w:val="009C0A64"/>
    <w:rsid w:val="009C3EFF"/>
    <w:rsid w:val="009C7928"/>
    <w:rsid w:val="009D17FC"/>
    <w:rsid w:val="009D1BA2"/>
    <w:rsid w:val="009D50D4"/>
    <w:rsid w:val="009E07F4"/>
    <w:rsid w:val="009E1D91"/>
    <w:rsid w:val="009F0633"/>
    <w:rsid w:val="009F1105"/>
    <w:rsid w:val="009F392E"/>
    <w:rsid w:val="00A02735"/>
    <w:rsid w:val="00A037C2"/>
    <w:rsid w:val="00A06158"/>
    <w:rsid w:val="00A06E45"/>
    <w:rsid w:val="00A13035"/>
    <w:rsid w:val="00A16B5F"/>
    <w:rsid w:val="00A23B93"/>
    <w:rsid w:val="00A249DE"/>
    <w:rsid w:val="00A311E0"/>
    <w:rsid w:val="00A35755"/>
    <w:rsid w:val="00A37B7A"/>
    <w:rsid w:val="00A404A5"/>
    <w:rsid w:val="00A453A3"/>
    <w:rsid w:val="00A4600C"/>
    <w:rsid w:val="00A6177B"/>
    <w:rsid w:val="00A66136"/>
    <w:rsid w:val="00A71364"/>
    <w:rsid w:val="00A74C1B"/>
    <w:rsid w:val="00A808F3"/>
    <w:rsid w:val="00A90199"/>
    <w:rsid w:val="00A91226"/>
    <w:rsid w:val="00A91255"/>
    <w:rsid w:val="00A93896"/>
    <w:rsid w:val="00A95E1B"/>
    <w:rsid w:val="00AA052D"/>
    <w:rsid w:val="00AA2216"/>
    <w:rsid w:val="00AA2628"/>
    <w:rsid w:val="00AA4CBB"/>
    <w:rsid w:val="00AA65FA"/>
    <w:rsid w:val="00AA6C6A"/>
    <w:rsid w:val="00AA7351"/>
    <w:rsid w:val="00AA73C3"/>
    <w:rsid w:val="00AB1712"/>
    <w:rsid w:val="00AC1834"/>
    <w:rsid w:val="00AC1D11"/>
    <w:rsid w:val="00AC3262"/>
    <w:rsid w:val="00AC5435"/>
    <w:rsid w:val="00AD056F"/>
    <w:rsid w:val="00AD6731"/>
    <w:rsid w:val="00AD7D35"/>
    <w:rsid w:val="00AE4D08"/>
    <w:rsid w:val="00AF5FA9"/>
    <w:rsid w:val="00B0515B"/>
    <w:rsid w:val="00B073D8"/>
    <w:rsid w:val="00B11056"/>
    <w:rsid w:val="00B1506F"/>
    <w:rsid w:val="00B15D0D"/>
    <w:rsid w:val="00B22724"/>
    <w:rsid w:val="00B25D8E"/>
    <w:rsid w:val="00B360BC"/>
    <w:rsid w:val="00B370A5"/>
    <w:rsid w:val="00B40FE5"/>
    <w:rsid w:val="00B5460A"/>
    <w:rsid w:val="00B555FC"/>
    <w:rsid w:val="00B579C7"/>
    <w:rsid w:val="00B57A80"/>
    <w:rsid w:val="00B57AB1"/>
    <w:rsid w:val="00B612C0"/>
    <w:rsid w:val="00B63CCC"/>
    <w:rsid w:val="00B64974"/>
    <w:rsid w:val="00B70A5B"/>
    <w:rsid w:val="00B7230D"/>
    <w:rsid w:val="00B75337"/>
    <w:rsid w:val="00B75EE1"/>
    <w:rsid w:val="00B76BF5"/>
    <w:rsid w:val="00B77481"/>
    <w:rsid w:val="00B843B7"/>
    <w:rsid w:val="00B8518B"/>
    <w:rsid w:val="00B91E11"/>
    <w:rsid w:val="00B928A2"/>
    <w:rsid w:val="00B959A2"/>
    <w:rsid w:val="00BA38CE"/>
    <w:rsid w:val="00BA3F4C"/>
    <w:rsid w:val="00BA4A43"/>
    <w:rsid w:val="00BB117A"/>
    <w:rsid w:val="00BB2033"/>
    <w:rsid w:val="00BB5852"/>
    <w:rsid w:val="00BB69CB"/>
    <w:rsid w:val="00BB7125"/>
    <w:rsid w:val="00BB7D00"/>
    <w:rsid w:val="00BC4115"/>
    <w:rsid w:val="00BC4CE4"/>
    <w:rsid w:val="00BD515D"/>
    <w:rsid w:val="00BD7E91"/>
    <w:rsid w:val="00BE324E"/>
    <w:rsid w:val="00BE5F9A"/>
    <w:rsid w:val="00BE75E1"/>
    <w:rsid w:val="00BE7C40"/>
    <w:rsid w:val="00BE7D13"/>
    <w:rsid w:val="00BF07BA"/>
    <w:rsid w:val="00C02406"/>
    <w:rsid w:val="00C02D0A"/>
    <w:rsid w:val="00C03A6E"/>
    <w:rsid w:val="00C03CFB"/>
    <w:rsid w:val="00C10E4D"/>
    <w:rsid w:val="00C11225"/>
    <w:rsid w:val="00C11C50"/>
    <w:rsid w:val="00C138C8"/>
    <w:rsid w:val="00C15A61"/>
    <w:rsid w:val="00C24989"/>
    <w:rsid w:val="00C311B0"/>
    <w:rsid w:val="00C376FA"/>
    <w:rsid w:val="00C4034A"/>
    <w:rsid w:val="00C44806"/>
    <w:rsid w:val="00C44F6A"/>
    <w:rsid w:val="00C45426"/>
    <w:rsid w:val="00C47AE3"/>
    <w:rsid w:val="00C53CD3"/>
    <w:rsid w:val="00C54B43"/>
    <w:rsid w:val="00C70843"/>
    <w:rsid w:val="00C727A8"/>
    <w:rsid w:val="00C730B9"/>
    <w:rsid w:val="00C7646D"/>
    <w:rsid w:val="00C811F9"/>
    <w:rsid w:val="00C82DFD"/>
    <w:rsid w:val="00C8720C"/>
    <w:rsid w:val="00C902A7"/>
    <w:rsid w:val="00C91E23"/>
    <w:rsid w:val="00CA054D"/>
    <w:rsid w:val="00CA0E14"/>
    <w:rsid w:val="00CA1ABD"/>
    <w:rsid w:val="00CB0C8E"/>
    <w:rsid w:val="00CB3E43"/>
    <w:rsid w:val="00CC0CA6"/>
    <w:rsid w:val="00CC0E36"/>
    <w:rsid w:val="00CC2C09"/>
    <w:rsid w:val="00CD1FC4"/>
    <w:rsid w:val="00CD32CB"/>
    <w:rsid w:val="00CE4397"/>
    <w:rsid w:val="00CE56F8"/>
    <w:rsid w:val="00CF138A"/>
    <w:rsid w:val="00CF17BE"/>
    <w:rsid w:val="00CF5C00"/>
    <w:rsid w:val="00CF604F"/>
    <w:rsid w:val="00D051C6"/>
    <w:rsid w:val="00D12BB3"/>
    <w:rsid w:val="00D20CB4"/>
    <w:rsid w:val="00D21061"/>
    <w:rsid w:val="00D231B3"/>
    <w:rsid w:val="00D2450A"/>
    <w:rsid w:val="00D31E61"/>
    <w:rsid w:val="00D40B3F"/>
    <w:rsid w:val="00D4108E"/>
    <w:rsid w:val="00D44580"/>
    <w:rsid w:val="00D45A45"/>
    <w:rsid w:val="00D47084"/>
    <w:rsid w:val="00D50A3F"/>
    <w:rsid w:val="00D6163D"/>
    <w:rsid w:val="00D642D1"/>
    <w:rsid w:val="00D64352"/>
    <w:rsid w:val="00D70455"/>
    <w:rsid w:val="00D722A9"/>
    <w:rsid w:val="00D73934"/>
    <w:rsid w:val="00D74743"/>
    <w:rsid w:val="00D80FAF"/>
    <w:rsid w:val="00D81AAB"/>
    <w:rsid w:val="00D831A3"/>
    <w:rsid w:val="00D86668"/>
    <w:rsid w:val="00D87AB2"/>
    <w:rsid w:val="00D90583"/>
    <w:rsid w:val="00D92FF5"/>
    <w:rsid w:val="00D959D0"/>
    <w:rsid w:val="00DA12DE"/>
    <w:rsid w:val="00DA21B4"/>
    <w:rsid w:val="00DA3406"/>
    <w:rsid w:val="00DA5831"/>
    <w:rsid w:val="00DA6F85"/>
    <w:rsid w:val="00DB2B0F"/>
    <w:rsid w:val="00DB442E"/>
    <w:rsid w:val="00DB7FE0"/>
    <w:rsid w:val="00DC3026"/>
    <w:rsid w:val="00DC3510"/>
    <w:rsid w:val="00DC380C"/>
    <w:rsid w:val="00DC665A"/>
    <w:rsid w:val="00DC75F3"/>
    <w:rsid w:val="00DC7EF7"/>
    <w:rsid w:val="00DD0E5F"/>
    <w:rsid w:val="00DD46F3"/>
    <w:rsid w:val="00DD6B14"/>
    <w:rsid w:val="00DE19A6"/>
    <w:rsid w:val="00DE1E91"/>
    <w:rsid w:val="00DE56F2"/>
    <w:rsid w:val="00DE6462"/>
    <w:rsid w:val="00DE687F"/>
    <w:rsid w:val="00DF116D"/>
    <w:rsid w:val="00DF4BD7"/>
    <w:rsid w:val="00DF668A"/>
    <w:rsid w:val="00E02963"/>
    <w:rsid w:val="00E03C40"/>
    <w:rsid w:val="00E06125"/>
    <w:rsid w:val="00E14D3D"/>
    <w:rsid w:val="00E21A14"/>
    <w:rsid w:val="00E2616C"/>
    <w:rsid w:val="00E261B6"/>
    <w:rsid w:val="00E304AD"/>
    <w:rsid w:val="00E30729"/>
    <w:rsid w:val="00E3102E"/>
    <w:rsid w:val="00E37A7F"/>
    <w:rsid w:val="00E40685"/>
    <w:rsid w:val="00E41E24"/>
    <w:rsid w:val="00E56A63"/>
    <w:rsid w:val="00E615E2"/>
    <w:rsid w:val="00E639B4"/>
    <w:rsid w:val="00E74922"/>
    <w:rsid w:val="00E80E7B"/>
    <w:rsid w:val="00E82348"/>
    <w:rsid w:val="00E851AE"/>
    <w:rsid w:val="00E85C6F"/>
    <w:rsid w:val="00E86F16"/>
    <w:rsid w:val="00E90289"/>
    <w:rsid w:val="00E90396"/>
    <w:rsid w:val="00E90C16"/>
    <w:rsid w:val="00E91433"/>
    <w:rsid w:val="00E96CCA"/>
    <w:rsid w:val="00EA1889"/>
    <w:rsid w:val="00EA2C48"/>
    <w:rsid w:val="00EA40B9"/>
    <w:rsid w:val="00EA57B9"/>
    <w:rsid w:val="00EB104F"/>
    <w:rsid w:val="00EC2D7C"/>
    <w:rsid w:val="00EC3FDB"/>
    <w:rsid w:val="00EC7CBA"/>
    <w:rsid w:val="00ED0450"/>
    <w:rsid w:val="00ED14BD"/>
    <w:rsid w:val="00ED43E8"/>
    <w:rsid w:val="00EE00A2"/>
    <w:rsid w:val="00EE11E4"/>
    <w:rsid w:val="00EE1EC4"/>
    <w:rsid w:val="00EE3DA4"/>
    <w:rsid w:val="00EE7982"/>
    <w:rsid w:val="00EF0177"/>
    <w:rsid w:val="00EF4996"/>
    <w:rsid w:val="00EF7D41"/>
    <w:rsid w:val="00F00F14"/>
    <w:rsid w:val="00F02F66"/>
    <w:rsid w:val="00F03872"/>
    <w:rsid w:val="00F0533E"/>
    <w:rsid w:val="00F068E1"/>
    <w:rsid w:val="00F1048D"/>
    <w:rsid w:val="00F12DEC"/>
    <w:rsid w:val="00F14433"/>
    <w:rsid w:val="00F1715C"/>
    <w:rsid w:val="00F20EA8"/>
    <w:rsid w:val="00F243E2"/>
    <w:rsid w:val="00F24483"/>
    <w:rsid w:val="00F24B8C"/>
    <w:rsid w:val="00F258F6"/>
    <w:rsid w:val="00F27B88"/>
    <w:rsid w:val="00F310F8"/>
    <w:rsid w:val="00F34814"/>
    <w:rsid w:val="00F34B3C"/>
    <w:rsid w:val="00F35939"/>
    <w:rsid w:val="00F440C8"/>
    <w:rsid w:val="00F45607"/>
    <w:rsid w:val="00F5070F"/>
    <w:rsid w:val="00F533B8"/>
    <w:rsid w:val="00F54B91"/>
    <w:rsid w:val="00F54BBB"/>
    <w:rsid w:val="00F613A1"/>
    <w:rsid w:val="00F61DE3"/>
    <w:rsid w:val="00F659EB"/>
    <w:rsid w:val="00F668BA"/>
    <w:rsid w:val="00F821AB"/>
    <w:rsid w:val="00F86BA6"/>
    <w:rsid w:val="00F95EC3"/>
    <w:rsid w:val="00F97908"/>
    <w:rsid w:val="00FA14F8"/>
    <w:rsid w:val="00FA1BD0"/>
    <w:rsid w:val="00FA2A5A"/>
    <w:rsid w:val="00FA4B6F"/>
    <w:rsid w:val="00FA570B"/>
    <w:rsid w:val="00FB018F"/>
    <w:rsid w:val="00FB0534"/>
    <w:rsid w:val="00FB4BAA"/>
    <w:rsid w:val="00FC6389"/>
    <w:rsid w:val="00FD14C8"/>
    <w:rsid w:val="00FD4156"/>
    <w:rsid w:val="00FD54A4"/>
    <w:rsid w:val="00FE50F9"/>
    <w:rsid w:val="00FE5117"/>
    <w:rsid w:val="00FF3C3D"/>
    <w:rsid w:val="00FF46BA"/>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7"/>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11"/>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11"/>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6"/>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character" w:styleId="Nevyeenzmnka">
    <w:name w:val="Unresolved Mention"/>
    <w:basedOn w:val="Standardnpsmoodstavce"/>
    <w:uiPriority w:val="99"/>
    <w:semiHidden/>
    <w:unhideWhenUsed/>
    <w:rsid w:val="00391AA2"/>
    <w:rPr>
      <w:color w:val="605E5C"/>
      <w:shd w:val="clear" w:color="auto" w:fill="E1DFDD"/>
    </w:rPr>
  </w:style>
  <w:style w:type="paragraph" w:customStyle="1" w:styleId="1odstavec">
    <w:name w:val="1. odstavec"/>
    <w:basedOn w:val="Normln"/>
    <w:link w:val="1odstavecChar"/>
    <w:qFormat/>
    <w:rsid w:val="008A2B9D"/>
    <w:pPr>
      <w:ind w:left="567" w:hanging="567"/>
    </w:pPr>
    <w:rPr>
      <w:rFonts w:ascii="Verdana" w:eastAsia="Calibri" w:hAnsi="Verdana" w:cstheme="minorHAnsi"/>
    </w:rPr>
  </w:style>
  <w:style w:type="character" w:customStyle="1" w:styleId="1odstavecChar">
    <w:name w:val="1. odstavec Char"/>
    <w:basedOn w:val="Standardnpsmoodstavce"/>
    <w:link w:val="1odstavec"/>
    <w:rsid w:val="008A2B9D"/>
    <w:rPr>
      <w:rFonts w:ascii="Verdana" w:eastAsia="Calibri" w:hAnsi="Verdana" w:cstheme="minorHAnsi"/>
    </w:rPr>
  </w:style>
  <w:style w:type="paragraph" w:customStyle="1" w:styleId="Odrka">
    <w:name w:val="Odrážka"/>
    <w:basedOn w:val="1odstavec"/>
    <w:next w:val="Normln"/>
    <w:qFormat/>
    <w:rsid w:val="008A2B9D"/>
    <w:pPr>
      <w:tabs>
        <w:tab w:val="num" w:pos="360"/>
      </w:tabs>
    </w:pPr>
    <w:rPr>
      <w:rFonts w:eastAsia="Times New Roman"/>
      <w:lang w:eastAsia="cs-CZ"/>
    </w:rPr>
  </w:style>
  <w:style w:type="paragraph" w:customStyle="1" w:styleId="Text1-2">
    <w:name w:val="_Text_1-2"/>
    <w:basedOn w:val="Text1-1"/>
    <w:link w:val="Text1-2Char"/>
    <w:qFormat/>
    <w:rsid w:val="00142BEE"/>
    <w:pPr>
      <w:numPr>
        <w:ilvl w:val="2"/>
      </w:numPr>
    </w:pPr>
  </w:style>
  <w:style w:type="paragraph" w:customStyle="1" w:styleId="Text1-1">
    <w:name w:val="_Text_1-1"/>
    <w:basedOn w:val="Normln"/>
    <w:rsid w:val="00142BEE"/>
    <w:pPr>
      <w:numPr>
        <w:ilvl w:val="1"/>
        <w:numId w:val="15"/>
      </w:numPr>
      <w:spacing w:before="0" w:line="240" w:lineRule="auto"/>
      <w:ind w:left="737"/>
    </w:pPr>
  </w:style>
  <w:style w:type="paragraph" w:customStyle="1" w:styleId="Nadpis1-1">
    <w:name w:val="_Nadpis_1-1"/>
    <w:basedOn w:val="Normln"/>
    <w:next w:val="Normln"/>
    <w:qFormat/>
    <w:rsid w:val="00142BEE"/>
    <w:pPr>
      <w:keepNext/>
      <w:numPr>
        <w:numId w:val="15"/>
      </w:numPr>
      <w:spacing w:before="360" w:line="240" w:lineRule="auto"/>
      <w:ind w:left="357" w:hanging="357"/>
      <w:jc w:val="left"/>
      <w:outlineLvl w:val="0"/>
    </w:pPr>
    <w:rPr>
      <w:rFonts w:ascii="Verdana" w:hAnsi="Verdana"/>
      <w:b/>
      <w:caps/>
      <w:sz w:val="20"/>
    </w:rPr>
  </w:style>
  <w:style w:type="character" w:customStyle="1" w:styleId="Text1-2Char">
    <w:name w:val="_Text_1-2 Char"/>
    <w:basedOn w:val="Standardnpsmoodstavce"/>
    <w:link w:val="Text1-2"/>
    <w:rsid w:val="00142BEE"/>
  </w:style>
  <w:style w:type="paragraph" w:customStyle="1" w:styleId="Text1-3">
    <w:name w:val="_Text_1-3"/>
    <w:basedOn w:val="Text1-2"/>
    <w:qFormat/>
    <w:rsid w:val="00142BEE"/>
    <w:pPr>
      <w:numPr>
        <w:ilvl w:val="3"/>
      </w:numPr>
      <w:ind w:left="851" w:hanging="851"/>
    </w:pPr>
  </w:style>
  <w:style w:type="paragraph" w:customStyle="1" w:styleId="1lnek">
    <w:name w:val="1. článek"/>
    <w:basedOn w:val="Normln"/>
    <w:qFormat/>
    <w:rsid w:val="00704BC1"/>
    <w:pPr>
      <w:widowControl w:val="0"/>
      <w:ind w:left="567" w:hanging="567"/>
    </w:pPr>
    <w:rPr>
      <w:rFonts w:ascii="Verdana" w:hAnsi="Verdana"/>
      <w:b/>
      <w:noProof/>
    </w:rPr>
  </w:style>
  <w:style w:type="paragraph" w:customStyle="1" w:styleId="11odst0">
    <w:name w:val="1.1. odst."/>
    <w:basedOn w:val="Normln"/>
    <w:link w:val="11odstChar0"/>
    <w:qFormat/>
    <w:rsid w:val="00704BC1"/>
    <w:pPr>
      <w:spacing w:line="266" w:lineRule="auto"/>
      <w:ind w:left="567" w:hanging="567"/>
    </w:pPr>
    <w:rPr>
      <w:rFonts w:cs="Times New Roman"/>
    </w:rPr>
  </w:style>
  <w:style w:type="character" w:customStyle="1" w:styleId="11odstChar0">
    <w:name w:val="1.1. odst. Char"/>
    <w:basedOn w:val="Standardnpsmoodstavce"/>
    <w:link w:val="11odst0"/>
    <w:rsid w:val="00704B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06670461-4D7E-4CF2-AFFC-07E7D84718CC}">
  <ds:schemaRefs>
    <ds:schemaRef ds:uri="http://schemas.openxmlformats.org/officeDocument/2006/bibliography"/>
  </ds:schemaRefs>
</ds:datastoreItem>
</file>

<file path=customXml/itemProps4.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5389</Words>
  <Characters>31801</Characters>
  <Application>Microsoft Office Word</Application>
  <DocSecurity>0</DocSecurity>
  <Lines>265</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Jirsáková Sára, Mgr.</cp:lastModifiedBy>
  <cp:revision>6</cp:revision>
  <cp:lastPrinted>2019-02-25T13:30:00Z</cp:lastPrinted>
  <dcterms:created xsi:type="dcterms:W3CDTF">2025-07-22T09:02:00Z</dcterms:created>
  <dcterms:modified xsi:type="dcterms:W3CDTF">2025-07-29T15:51:00Z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